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HaGeWeMaSaatVerkV — Andere Aufgaben des Bundessortenamtes</w:t>
      </w:r>
    </w:p>
    <w:p>
      <w:r>
        <w:rPr>
          <w:color w:val="555555"/>
          <w:sz w:val="18"/>
        </w:rPr>
        <w:t xml:space="preserve">Verordnung über das Inverkehrbringen von Saatgut von Populationen der Arten Hafer, Gerste, Weizen und Mais</w:t>
      </w:r>
    </w:p>
    <w:p>
      <w:r>
        <w:rPr>
          <w:color w:val="555555"/>
          <w:sz w:val="18"/>
        </w:rPr>
        <w:t xml:space="preserve">Historische Fassung: Stand 10.06.2019 bis 01.03.2021. Dies ist nicht die aktuelle Fassung.</w:t>
      </w:r>
    </w:p>
    <w:p>
      <w:r>
        <w:t xml:space="preserve">(1) Das Bundessortenamt führt vergleichende Feldversuche mit den nach § 5 zugelassenen Populationen durch.</w:t>
      </w:r>
    </w:p>
    <w:p>
      <w:r>
        <w:t xml:space="preserve">(2) Das Bundessortenamt überwacht die Erhaltungszüchtung von Populationen insbesondere unter Verwendung von Saatgutproben der betreffenden Population sowie anhand der durch den Erhaltungszüchter der Population nach § 10 angefertigten Protokolle.</w:t>
      </w:r>
    </w:p>
    <w:p>
      <w:r>
        <w:rPr>
          <w:color w:val="555555"/>
          <w:sz w:val="17"/>
        </w:rPr>
        <w:t xml:space="preserve">Zitiervorschlag: § 11 HaGeWeMaSaatVerkV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https://recht.nulegal.eu/gesetze/HaGeWeMaSaatVerkV/11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