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HaGeWeMaSaatVerkV — Anwendungsbereich</w:t>
      </w:r>
    </w:p>
    <w:p>
      <w:r>
        <w:rPr>
          <w:color w:val="555555"/>
          <w:sz w:val="18"/>
        </w:rPr>
        <w:t xml:space="preserve">Verordnung über das Inverkehrbringen von Saatgut von Populationen der Arten Hafer, Gerste, Weizen und Mais</w:t>
      </w:r>
    </w:p>
    <w:p>
      <w:r>
        <w:rPr>
          <w:color w:val="555555"/>
          <w:sz w:val="18"/>
        </w:rPr>
        <w:t xml:space="preserve">Historische Fassung: Stand 10.06.2019 bis 01.03.2021. Dies ist nicht die aktuelle Fassung.</w:t>
      </w:r>
    </w:p>
    <w:p>
      <w:r>
        <w:t xml:space="preserve">Die Vorschriften dieser Verordnung gelten für das Inverkehrbringen von Saatgut von Populationen der in Nummer 1.1 der Anlage der Verordnung über das Artenverzeichnis zum Saatgutverkehrsgesetz genannten Arten Hafer (Avena spp.), Gerste (Hordeum spp.), Weizen (Triticum spp.) und Mais (Zea mays).</w:t>
      </w:r>
    </w:p>
    <w:p>
      <w:r>
        <w:rPr>
          <w:color w:val="555555"/>
          <w:sz w:val="17"/>
        </w:rPr>
        <w:t xml:space="preserve">Zitiervorschlag: § 1 HaGeWeMaSaatVerkV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https://recht.nulegal.eu/gesetze/HaGeWeMaSaatVerkV/1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