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HZvV 7</w:t>
      </w:r>
    </w:p>
    <w:p>
      <w:r>
        <w:rPr>
          <w:color w:val="555555"/>
          <w:sz w:val="18"/>
        </w:rPr>
        <w:t xml:space="preserve">Siebte Verordnung über die Versicherung von Arbeitnehmern in der hüttenknappschaftlichen Zusatzversicherung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hüttenknappschaftlichen Zusatzversicherung sind pflichtversichert die in der Rentenversicherung der Arbeiter oder in der Rentenversicherung der Angestellten versicherten Arbeitnehmer einschließlich der zu ihrer Berufsausbildung Beschäftigten</w:t>
      </w:r>
    </w:p>
    <w:p>
      <w:pPr>
        <w:ind w:left="420"/>
      </w:pPr>
      <w:r>
        <w:t xml:space="preserve">1. der Firma Peter Roth KG, Saarbrücken, und</w:t>
      </w:r>
    </w:p>
    <w:p>
      <w:pPr>
        <w:ind w:left="420"/>
      </w:pPr>
      <w:r>
        <w:t xml:space="preserve">2. der Firma Halberg-Guss GmbH, Saarbrücken-Brebach.</w:t>
      </w:r>
    </w:p>
    <w:p>
      <w:r>
        <w:t xml:space="preserve">Dies gilt nicht für Personen, die von der Versicherungspflicht in dieser Versicherung befreit sind.</w:t>
      </w:r>
    </w:p>
    <w:p>
      <w:r>
        <w:rPr>
          <w:color w:val="555555"/>
          <w:sz w:val="17"/>
        </w:rPr>
        <w:t xml:space="preserve">Zitiervorschlag: § 1 HZvV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https://recht.nulegal.eu/gesetze/HZvV%207/1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