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HZvV 4</w:t>
      </w:r>
    </w:p>
    <w:p>
      <w:r>
        <w:rPr>
          <w:color w:val="555555"/>
          <w:sz w:val="18"/>
        </w:rPr>
        <w:t xml:space="preserve">Vierte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in Kraft</w:t>
      </w:r>
    </w:p>
    <w:p>
      <w:pPr>
        <w:ind w:left="420"/>
      </w:pPr>
      <w:r>
        <w:t xml:space="preserve">1. § 1 Satz 1 Nr. 4mit Wirkung vom 1. Januar 1981,</w:t>
      </w:r>
    </w:p>
    <w:p>
      <w:pPr>
        <w:ind w:left="420"/>
      </w:pPr>
      <w:r>
        <w:t xml:space="preserve">2. § 1 Satz 1 Nr. 3mit Wirkung vom 1. April 1980 und</w:t>
      </w:r>
    </w:p>
    <w:p>
      <w:pPr>
        <w:ind w:left="420"/>
      </w:pPr>
      <w:r>
        <w:t xml:space="preserve">3. § 1 Satz 1 Nr. 2mit Wirkung vom 1. Januar 1980.</w:t>
      </w:r>
    </w:p>
    <w:p>
      <w:r>
        <w:t xml:space="preserve">Im übrigen tritt diese Verordnung mit Wirkung vom 29. Dezember 1972 in Kraft.</w:t>
      </w:r>
    </w:p>
    <w:p>
      <w:r>
        <w:rPr>
          <w:color w:val="555555"/>
          <w:sz w:val="17"/>
        </w:rPr>
        <w:t xml:space="preserve">Zitiervorschlag: § 3 HZvV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