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HWMDV (Brandenburg) — Teilnehmende am Hochwassermeldedienst</w:t>
      </w:r>
    </w:p>
    <w:p>
      <w:r>
        <w:rPr>
          <w:color w:val="555555"/>
          <w:sz w:val="18"/>
        </w:rPr>
        <w:t xml:space="preserve">Hochwassermeldedienstverordnung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Teilnehmende am Hochwassermeldedienst sind die an der Gewinnung, Auswertung und Weitergabe von hochwasserrelevanten Daten und Hochwasserberichten Beteiligten. Das sind:</w:t>
      </w:r>
    </w:p>
    <w:p>
      <w:r>
        <w:t xml:space="preserve">das Landesamt für Umwelt und die von ihm beauftragten Beobachter der Hochwassermeldepegel,</w:t>
      </w:r>
    </w:p>
    <w:p>
      <w:r>
        <w:t xml:space="preserve">die Landkreise und die kreisfreien Städte im Bereich der Hochwassermeldegewässer,</w:t>
      </w:r>
    </w:p>
    <w:p>
      <w:r>
        <w:t xml:space="preserve">die Gewässerunterhaltungsverbände im Bereich der Hochwassermeldegewässer und</w:t>
      </w:r>
    </w:p>
    <w:p>
      <w:r>
        <w:t xml:space="preserve">die Betreiber von Anlagen zur Gewässerbenutzung, soweit sie durch Verwaltungsakt zur Mitwirkung verpflichtet wurden.</w:t>
      </w:r>
    </w:p>
    <w:p>
      <w:r>
        <w:t xml:space="preserve">(2) Die Teilnahme der Wasserstraßen- und Schifffahrtsverwaltung des Bundes, des Deutschen Wetterdienstes und von benachbarten Bundesländern am Hochwassermeldedienst wird durch Verwaltungsvereinbarungen geregelt.</w:t>
      </w:r>
    </w:p>
    <w:p>
      <w:r>
        <w:rPr>
          <w:color w:val="555555"/>
          <w:sz w:val="17"/>
        </w:rPr>
        <w:t xml:space="preserve">Zitiervorschlag: § 4 HWMDV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https://recht.nulegal.eu/gesetze/HWMDV/4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