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24 § 1 HStruktG</w:t>
      </w:r>
    </w:p>
    <w:p>
      <w:r>
        <w:rPr>
          <w:color w:val="555555"/>
          <w:sz w:val="18"/>
        </w:rPr>
        <w:t xml:space="preserve">Haushaltsstrukturgesetz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24 § 1 HStruktG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https://recht.nulegal.eu/gesetze/HStruktG/24-1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