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HStatG 1990 — Veröffentlichung und Übermittlung von Tabellen</w:t>
      </w:r>
    </w:p>
    <w:p>
      <w:r>
        <w:rPr>
          <w:color w:val="555555"/>
          <w:sz w:val="18"/>
        </w:rPr>
        <w:t xml:space="preserve">Hochschulstatistikgesetz</w:t>
      </w:r>
    </w:p>
    <w:p>
      <w:r>
        <w:rPr>
          <w:color w:val="555555"/>
          <w:sz w:val="18"/>
        </w:rPr>
        <w:t xml:space="preserve">Stand: 10.06.2019 (konsolidierte Textfassung, kein amtliches Inkrafttretensdatum)</w:t>
      </w:r>
    </w:p>
    <w:p>
      <w:r>
        <w:t xml:space="preserve">(1) Ergebnisse der Hochschulstatistik dürfen auf die einzelne Hochschule und einzelne Hochschulstandorte bezogen veröffentlicht werden.</w:t>
      </w:r>
    </w:p>
    <w:p>
      <w:r>
        <w:t xml:space="preserve">(2) An die für Wissenschaft und Forschung zuständigen obersten Landes- und Bundesbehörden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w:t>
      </w:r>
    </w:p>
    <w:p>
      <w:r>
        <w:rPr>
          <w:color w:val="555555"/>
          <w:sz w:val="17"/>
        </w:rPr>
        <w:t xml:space="preserve">Zitiervorschlag: § 11 HStatG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https://recht.nulegal.eu/gesetze/HStatG%201990/11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