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43 HRG — Dienstliche Aufgaben der Hochschullehrerinnen und Hochschullehrer</w:t>
      </w:r>
    </w:p>
    <w:p>
      <w:r>
        <w:rPr>
          <w:color w:val="555555"/>
          <w:sz w:val="18"/>
        </w:rPr>
        <w:t xml:space="preserve">Hochschulrahmengesetz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Hochschullehrerinnen und Hochschullehrer nehmen die ihrer Hochschule jeweils obliegenden Aufgaben in Wissenschaft und Kunst, Forschung, Lehre und Weiterbildung in ihren Fächern nach näherer Ausgestaltung ihres Dienstverhältnisses selbständig wahr.</w:t>
      </w:r>
    </w:p>
    <w:p>
      <w:r>
        <w:rPr>
          <w:color w:val="555555"/>
          <w:sz w:val="17"/>
        </w:rPr>
        <w:t xml:space="preserve">Zitiervorschlag: § 43 HRG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https://recht.nulegal.eu/gesetze/HRG/43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