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Leistungen der Bauleitplanung umfassen die Vorbereitung der Aufstellung von Flächennutzungs- und Bebauungsplänen im Sinne des § 1 Absatz 2 des Baugesetzbuches in der jeweils geltenden Fassung die erforderlichen Ausarbeitungen und Planfassungen sowie die Mitwirkung beim Verfahren.</w:t>
      </w:r>
    </w:p>
    <w:p>
      <w:r>
        <w:t xml:space="preserve">(2) Leistungen beim Städtebaulichen Entwurf sind Besondere Leistungen.</w:t>
      </w:r>
    </w:p>
    <w:p>
      <w:r>
        <w:rPr>
          <w:color w:val="555555"/>
          <w:sz w:val="17"/>
        </w:rPr>
        <w:t xml:space="preserve">Zitiervorschlag: § 17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