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HNSPflichtVersBeschV — Ausstellung der HNS-Pflichtversicherungsbescheinigung</w:t>
      </w:r>
    </w:p>
    <w:p>
      <w:r>
        <w:rPr>
          <w:color w:val="555555"/>
          <w:sz w:val="18"/>
        </w:rPr>
        <w:t xml:space="preserve">HNS-Pflichtversicherungsbescheinigungsverordnung</w:t>
      </w:r>
    </w:p>
    <w:p>
      <w:r>
        <w:rPr>
          <w:color w:val="555555"/>
          <w:sz w:val="18"/>
        </w:rPr>
        <w:t xml:space="preserve">Stand: 18.09.2021 (konsolidierte Textfassung, kein amtliches Inkrafttretensdatum)</w:t>
      </w:r>
    </w:p>
    <w:p>
      <w:r>
        <w:t xml:space="preserve">(1) Bei der Ausstellung der HNS-Pflichtversicherungsbescheinigung ist das Muster der Anlage zu dieser Verordnung zu verwenden.</w:t>
      </w:r>
    </w:p>
    <w:p>
      <w:r>
        <w:t xml:space="preserve">(2) Die Geltungsdauer der HNS-Pflichtversicherungsbescheinigung darf die Geltungsdauer der Versicherung oder der sonstigen Sicherheit nicht überschreiten. Die Geltungsdauer der HNS-Pflichtversicherungsbescheinigung kann auf einen kürzeren Zeitraum befristet werden.</w:t>
      </w:r>
    </w:p>
    <w:p>
      <w:r>
        <w:rPr>
          <w:color w:val="555555"/>
          <w:sz w:val="17"/>
        </w:rPr>
        <w:t xml:space="preserve">Zitiervorschlag: § 3 HNSPflichtVersBeschV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https://recht.nulegal.eu/gesetze/HNSPflichtVersBeschV/3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