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HNDV (Bayern) — Gemeinsame Verpflichtungen der Teilnehmer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Teilnehmer am Hochwassernachrichtendienst (§ 2) haben</w:t>
      </w:r>
    </w:p>
    <w:p>
      <w:r>
        <w:t xml:space="preserve">1. insbesondere durch Bereitstellen geeigneten Personals und den Erlass von Betriebsvorschriften sicherzustellen, dass im Bedarfsfall der Hochwassernachrichtendienst durchgeführt werden kann,</w:t>
      </w:r>
    </w:p>
    <w:p>
      <w:r>
        <w:t xml:space="preserve">2. andere Teilnehmer, die als Hauptmelde- und Meldestellen tätig sind, über Änderungen der Anschrift oder der Rufnummern der im örtlichen Hochwassernachrichtenplan angegebenen Fernmeldeanschlüsse unverzüglich zu unterrichten,</w:t>
      </w:r>
    </w:p>
    <w:p>
      <w:r>
        <w:t xml:space="preserve">3. andere Teilnehmer bei der Erfüllung ihrer Aufgaben zu unterstützen, insbesondere in Notfällen Nachrichtenverbindungen zur Verfügung zu stellen oder die Aufgaben anderer Teilnehmer ganz oder teilweise zu übernehmen,</w:t>
      </w:r>
    </w:p>
    <w:p>
      <w:r>
        <w:t xml:space="preserve">4. nach Anforderung der Hauptmeldestelle oder Meldestelle einzelne Nachrichten an andere Teilnehmer auf geeignete Weise weiterzuleiten, wenn die im Hochwassernachrichtenplan vorgesehenen Meldewege gestört sind,</w:t>
      </w:r>
    </w:p>
    <w:p>
      <w:r>
        <w:t xml:space="preserve">5. an Übungen teilzunehmen.</w:t>
      </w:r>
    </w:p>
    <w:p>
      <w:r>
        <w:rPr>
          <w:color w:val="555555"/>
          <w:sz w:val="17"/>
        </w:rPr>
        <w:t xml:space="preserve">Zitiervorschlag: § 9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