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HLeistBVO (Nordrhein-Westfalen) — Kriterien für besondere Leistungsbezüge</w:t>
      </w:r>
    </w:p>
    <w:p>
      <w:r>
        <w:rPr>
          <w:color w:val="555555"/>
          <w:sz w:val="18"/>
        </w:rPr>
        <w:t xml:space="preserve">Hochschul-Leistungsbezügeverordnung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Besondere Leistungen in der Forschung können insbesondere begründet werden durch:</w:t>
      </w:r>
    </w:p>
    <w:p>
      <w:r>
        <w:t xml:space="preserve">- Ergebnisse von Forschungsevaluationen, Auszeichnungen, Preise,</w:t>
      </w:r>
    </w:p>
    <w:p>
      <w:r>
        <w:t xml:space="preserve">- Publikationen,</w:t>
      </w:r>
    </w:p>
    <w:p>
      <w:r>
        <w:t xml:space="preserve">- Aufbau und Leitung von Forschungsschwerpunkten, Sonderforschungsbereichen, wissenschaftlichen Arbeitsgruppen,</w:t>
      </w:r>
    </w:p>
    <w:p>
      <w:r>
        <w:t xml:space="preserve">- Erfindungen und Patente,</w:t>
      </w:r>
    </w:p>
    <w:p>
      <w:r>
        <w:t xml:space="preserve">- Herausgabe oder wissenschaftliche Redaktion von Fachzeitschriften,</w:t>
      </w:r>
    </w:p>
    <w:p>
      <w:r>
        <w:t xml:space="preserve">- Leistungen im Wissenschaftstransfer einschl. Existenzgründungen,</w:t>
      </w:r>
    </w:p>
    <w:p>
      <w:r>
        <w:t xml:space="preserve">- Drittmitteleinwerbungen,</w:t>
      </w:r>
    </w:p>
    <w:p>
      <w:r>
        <w:t xml:space="preserve">- Gutachter- und Vortragstätigkeiten für Stellen außerhalb der Hochschule,</w:t>
      </w:r>
    </w:p>
    <w:p>
      <w:r>
        <w:t xml:space="preserve">- internationale Kooperationen.</w:t>
      </w:r>
    </w:p>
    <w:p>
      <w:r>
        <w:t xml:space="preserve">(2) Besondere Leistungen in der Lehre können insbesondere begründet werden durch:</w:t>
      </w:r>
    </w:p>
    <w:p>
      <w:r>
        <w:t xml:space="preserve">- Ergebnisse der Lehrevaluation,</w:t>
      </w:r>
    </w:p>
    <w:p>
      <w:r>
        <w:t xml:space="preserve">- studentische Lehrveranstaltungskritik,</w:t>
      </w:r>
    </w:p>
    <w:p>
      <w:r>
        <w:t xml:space="preserve">- Lehrtätigkeiten, die über die Lehrverpflichtung hinaus geleistet werden und auf diese nicht angerechnet werden,</w:t>
      </w:r>
    </w:p>
    <w:p>
      <w:r>
        <w:t xml:space="preserve">- besonderes Engagement bei internationalen Kooperationen und internationalem Austausch sowie bei der Integration ausländischer Studierender,</w:t>
      </w:r>
    </w:p>
    <w:p>
      <w:r>
        <w:t xml:space="preserve">- besonderes Engagement bei der Studienreform sowie der Entwicklung innovativer Studiengänge und Lehrangebote,</w:t>
      </w:r>
    </w:p>
    <w:p>
      <w:r>
        <w:t xml:space="preserve">- besonderes Engagement bei der Betreuung Studierender und Doktoranden,</w:t>
      </w:r>
    </w:p>
    <w:p>
      <w:r>
        <w:t xml:space="preserve">- Auszeichnungen und Preise.</w:t>
      </w:r>
    </w:p>
    <w:p>
      <w:r>
        <w:t xml:space="preserve">(3) Besondere Leistungen im Bereich der Kunst können insbesondere begründet werden durch:</w:t>
      </w:r>
    </w:p>
    <w:p>
      <w:r>
        <w:t xml:space="preserve">- herausragende Konzerttätigkeiten,</w:t>
      </w:r>
    </w:p>
    <w:p>
      <w:r>
        <w:t xml:space="preserve">- Aufführungen, Ausstellungen,</w:t>
      </w:r>
    </w:p>
    <w:p>
      <w:r>
        <w:t xml:space="preserve">- Auszeichnungen und Preise,</w:t>
      </w:r>
    </w:p>
    <w:p>
      <w:r>
        <w:t xml:space="preserve">- Engagement bei künstlerischen Entwicklungsvorhaben und Projekten.</w:t>
      </w:r>
    </w:p>
    <w:p>
      <w:r>
        <w:t xml:space="preserve">(4) Besondere Leistungen im Bereich der Weiterbildung können insbesondere begründet werden durch:</w:t>
      </w:r>
    </w:p>
    <w:p>
      <w:r>
        <w:t xml:space="preserve">- Ergebnisse der Evaluation von Weiterbildungsveranstaltungen,</w:t>
      </w:r>
    </w:p>
    <w:p>
      <w:r>
        <w:t xml:space="preserve">- besonderes Engagement bei der Entwicklung von Weiterbildungsangeboten,</w:t>
      </w:r>
    </w:p>
    <w:p>
      <w:r>
        <w:t xml:space="preserve">- besonders hoher Anteil an Weiterbildungseinnahmen der Hochschule.</w:t>
      </w:r>
    </w:p>
    <w:p>
      <w:r>
        <w:t xml:space="preserve">(5) Besondere Leistungen in der Nachwuchsförderung können insbesondere begründet werden durch:</w:t>
      </w:r>
    </w:p>
    <w:p>
      <w:r>
        <w:t xml:space="preserve">- besondere Initiativen/Aktivitäten zur Förderung des wissenschaftlichen Nachwuchses,</w:t>
      </w:r>
    </w:p>
    <w:p>
      <w:r>
        <w:t xml:space="preserve">- Leitung von bzw. Engagement in Graduiertenkollegs und ähnlichen Einrichtungen,</w:t>
      </w:r>
    </w:p>
    <w:p>
      <w:r>
        <w:t xml:space="preserve">- besonderes Engagement für die Gleichstellung von Wissenschaftlerinnen und Wissenschaftlern.</w:t>
      </w:r>
    </w:p>
    <w:p>
      <w:r>
        <w:rPr>
          <w:color w:val="555555"/>
          <w:sz w:val="17"/>
        </w:rPr>
        <w:t xml:space="preserve">Zitiervorschlag: § 5 HLeistBVO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https://recht.nulegal.eu/gesetze/HLeistBVO/5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