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HLeistBVO (Nordrhein-Westfalen) — Leistungsbezüge</w:t>
      </w:r>
    </w:p>
    <w:p>
      <w:r>
        <w:rPr>
          <w:color w:val="555555"/>
          <w:sz w:val="18"/>
        </w:rPr>
        <w:t xml:space="preserve">Hochschul-Leistungsbezügeverordnung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Leistungsbezüge sind Bestandteile der Besoldung, die</w:t>
      </w:r>
    </w:p>
    <w:p>
      <w:r>
        <w:t xml:space="preserve">1. aus Anlass von Berufungs- und Bleibeverhandlungen (§ 3 Berufungs- oder Bleibe-Leistungsbezüge)</w:t>
      </w:r>
    </w:p>
    <w:p>
      <w:r>
        <w:t xml:space="preserve">2. für besondere Leistungen in Forschung, Lehre, Kunst, Weiterbildung und Nachwuchsförderung (§ 4 Besondere Leistungsbezüge)</w:t>
      </w:r>
    </w:p>
    <w:p>
      <w:r>
        <w:t xml:space="preserve">3. für die Wahrnehmung von Funktionen oder besonderen Aufgaben im Rahmen der Hochschulselbstverwaltung oder der Hochschulleitung (§ 6 Funktions-Leistungsbezüge)</w:t>
      </w:r>
    </w:p>
    <w:p>
      <w:r>
        <w:t xml:space="preserve">gewährt werden können.</w:t>
      </w:r>
    </w:p>
    <w:p>
      <w:r>
        <w:rPr>
          <w:color w:val="555555"/>
          <w:sz w:val="17"/>
        </w:rPr>
        <w:t xml:space="preserve">Zitiervorschlag: § 2 HLeistBVO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https://recht.nulegal.eu/gesetze/HLeistBVO/2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