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HLeistBV (Brandenburg) — Übergangsregelung für nebenamtliche Vizepräsidentinnen und Vizepräsidenten sowie sonstige Funktionsträger</w:t>
      </w:r>
    </w:p>
    <w:p>
      <w:r>
        <w:rPr>
          <w:color w:val="555555"/>
          <w:sz w:val="18"/>
        </w:rPr>
        <w:t xml:space="preserve">Hochschulleistungsbezügeverordnung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Nebenamtliche Vizepräsidentinnen und Vizepräsidenten, denen vor Inkrafttreten dieser Verordnung Funktions-Leistungsbezüge gewährt wurden für die nebenamtliche Wahrnehmung der Ämter nach § 4 Absatz 1 Nummer 3 der Hochschulleistungsbezügeverordnung vom 17. Juli 2014 ( GVBl. II Nr. 48), die durch Verordnung vom 4. August 2015 (GVBl. II Nr. 38) geändert worden ist, erhalten nach Inkrafttreten dieser Verordnung bis zum jeweiligen Ende der Amtszeit Funktions-Leistungsbezüge in Höhe des nach § 4 Absatz 1 Nummer 3 der Hochschulleistungsbezügever-ordnung vom 17. Juli 2014 (GVBl. II Nr. 48), die durch Verordnung vom 4. August 2015 (GVBl. II Nr. 38) geändert worden ist, maßgeblichen Prozentsatzes des Grundgehalts der Besoldung aus der Besoldungsgruppe W 3, ausgehend von dem sich aus Anlage 4 Nummer 3 der auf Grundlage des § 7 des Brandenburgischen Besoldungs- und Versorgungsanpassungsgesetzes 2024 vom 21. Juni 2024 (GVBl. I Nr. 29) erfolgten Bekanntmachung vom 16. Juli 2024 (GVBl. I Nr. 42) vom 1. Juli 2024 bis 30. September 2024 gültigen Monatsbetrag.</w:t>
      </w:r>
    </w:p>
    <w:p>
      <w:r>
        <w:t xml:space="preserve">(2) Funktionsträger, denen vor Inkrafttreten dieser Verordnung Funktions-Leistungsbezüge gewährt wurden für die Wahrnehmung besonderer Aufgaben im Rahmen der Hochschulselbstverwaltung nach § 5 der Hochschulleistungsbezügeverordnung vom 17. Juli 2014 (GVBl. II Nr. 48), die durch Verordnung vom 4. August 2015 (GVBl. II Nr. 38) geändert worden ist, erhalten nach Inkrafttreten dieser Verordnung bis zum jeweiligen Ende der Amtszeit Funktions-Leistungsbezüge in Höhe des nach § 5 Absatz 3 der Hochschulleistungsbezügeverordnung vom 17. Juli 2014 (GVBl. II Nr. 48), die durch Verordnung vom 4. August 2015 (GVBl. II Nr. 38) geändert worden ist, festgesetzten Betrages. In den Fällen, in denen vor Inkrafttreten dieser Verordnung neben Funktions-Leistungsbezügen ein Mindestleistungsbezug nach § 30 Absatz 2 Satz 1 des Brandenburgischen Besoldungsgesetzes in der bis zum 30. September 2024 geltenden Fassung gewährt wurde, betragen die nach Inkrafttreten dieser Verordnung bis zum jeweiligen Ende der Amtszeit zu gewährenden Funktions-Leistungsbezüge jedoch höchstens 300 Euro.</w:t>
      </w:r>
    </w:p>
    <w:p>
      <w:r>
        <w:rPr>
          <w:color w:val="555555"/>
          <w:sz w:val="17"/>
        </w:rPr>
        <w:t xml:space="preserve">Zitiervorschlag: § 10 HLeistBV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https://recht.nulegal.eu/gesetze/HLeistBV/10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