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HKapVO (Sachsen) — Überprüfung des Berechnungsergebnisses im Studiengang Zahnmedizin</w:t>
      </w:r>
    </w:p>
    <w:p>
      <w:r>
        <w:rPr>
          <w:color w:val="555555"/>
          <w:sz w:val="18"/>
        </w:rPr>
        <w:t xml:space="preserve">Hochschulkapazitätsverordnung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Berechnungsergebnis für den Studiengang Zahnmedizin ist anhand der klinischen Behandlungseinheiten der Lehreinheit Zahnmedizin zu überprüfen. Als Grenzwert für die Aufnahmekapazität sind 0,67 klinische Behandlungseinheiten für die Zahnerhaltungs- und Zahnersatzkunde je Studierendem anzusetzen.</w:t>
      </w:r>
    </w:p>
    <w:p>
      <w:r>
        <w:t xml:space="preserve">(2) Weichen die Berechnungsergebnisse nach Absatz 1 und nach Abschnitt 2 unter Berücksichtigung der Überprüfung nach § 11 Absatz 2 Satz 2 Nummer 1 bis 3, 5 und 7 sowie Absatz 3 voneinander ab, ist der Festsetzung der Zulassungszahl der niedrigste Wert zugrunde zu legen.</w:t>
      </w:r>
    </w:p>
    <w:p>
      <w:r>
        <w:rPr>
          <w:color w:val="555555"/>
          <w:sz w:val="17"/>
        </w:rPr>
        <w:t xml:space="preserve">Zitiervorschlag: § 16 HKapVO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https://recht.nulegal.eu/gesetze/HKapVO/16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