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74 HKaG (Bayern) — Leistung von Amts- und Rechtshilfe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Alle Gerichte und Behörden sowie alle Körperschaften des öffentlichen Rechts haben den Berufsgerichten, dem Landesberufsgericht und dem Untersuchungsführer Amts- und Rechtshilfe zu leisten.</w:t>
      </w:r>
    </w:p>
    <w:p>
      <w:r>
        <w:t xml:space="preserve">(2) Das Berufsgericht kann das Amtsgericht um die Vernehmung von Zeugen und Sachverständigen ersuchen.</w:t>
      </w:r>
    </w:p>
    <w:p>
      <w:r>
        <w:rPr>
          <w:color w:val="555555"/>
          <w:sz w:val="17"/>
        </w:rPr>
        <w:t xml:space="preserve">Zitiervorschlag: Art 74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https://recht.nulegal.eu/gesetze/HKaG/74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