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HHG — Auszug aus EinigVtr Anlage I Kap. II Sachgebiet D Abschnitt III (BGBl. II 1990, 889, 920)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06.06.2025 (konsolidierte Textfassung, kein amtliches Inkrafttretensdatum)</w:t>
      </w:r>
    </w:p>
    <w:p>
      <w:r>
        <w:t xml:space="preserve">Bundesrecht tritt in dem in Artikel 3 des Vertrages genannten Gebiet mit folgenden Maßgaben in Kraft: ...</w:t>
      </w:r>
    </w:p>
    <w:p>
      <w:pPr>
        <w:ind w:left="420"/>
      </w:pPr>
      <w:r>
        <w:t xml:space="preserve">3. Häftlingshilfegesetz in der Fassung vom 4. Februar 1987 (BGBl. I S. 512), zuletzt geändert durch Artikel 8 des Gesetzes vom 26. Juni 1990 (BGBl. I S. 1211),mit folgenden Maßgaben:a)b)</w:t>
      </w:r>
    </w:p>
    <w:p>
      <w:pPr>
        <w:ind w:left="780"/>
      </w:pPr>
      <w:r>
        <w:t xml:space="preserve">c) Die Bestimmungen der §§ 4 bis 6 über die entsprechende Anwendung des Bundesversorgungsgesetzes und der zu seiner Durchführung erlassenen Vorschriften gelten in dem in Artikel 3 des Vertrages genannten Gebiet mit den in Anlage I Kapitel VIII Sachgebiet K Abschnitt III aufgeführten Maßgaben.</w:t>
      </w:r>
    </w:p>
    <w:p>
      <w:pPr>
        <w:ind w:left="780"/>
      </w:pPr>
      <w:r>
        <w:t xml:space="preserve">d) Erbrachte Leistungen für Berechtigte nach § 1 Abs. 1 in dem Gebiet, in dem das Häftlingshilfegesetz schon vor dem Beitritt gegolten hat, sind anzurechnen.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