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8b HHG 2026 (Nordrhein-Westfalen) — Umsetzung der Umsatzbesteuerung von juristischen Personen des öffentlichen Rechts</w:t>
      </w:r>
    </w:p>
    <w:p>
      <w:r>
        <w:rPr>
          <w:color w:val="555555"/>
          <w:sz w:val="18"/>
        </w:rPr>
        <w:t xml:space="preserve">Haushaltsgesetz 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Einrichtung von Titeln und Vermerken</w:t>
      </w:r>
    </w:p>
    <w:p>
      <w:r>
        <w:t xml:space="preserve">Das Ministerium der Finanzen wird ermächtigt, die für die zur Umsetzung der Umsatzbesteuerung von juristischen Personen des öffentlichen Rechts gemäß § 2b des Umsatzsteuergesetzes in der Fassung der Bekanntmachung vom 21. Februar 2005 (BGBl. I S. 386) in der jeweils geltenden Fassung, im Folgenden UStG, erforderlichen Haushaltsstrukturen, sofern diese noch nicht vorhanden sind, einzurichten.</w:t>
      </w:r>
    </w:p>
    <w:p>
      <w:r>
        <w:t xml:space="preserve">(2) Deckung</w:t>
      </w:r>
    </w:p>
    <w:p>
      <w:r>
        <w:t xml:space="preserve">Innerhalb eines Kapitels dürfen Einnahmen im Zusammenhang mit § 2b UStG bis zu der Höhe des auf den Umsatzsteueranteil entfallenden Betrages zur Deckung von Ausgaben bei Titel 546 14 herangezogen werden. Erstattungen dürfen bei dem Titel 546 14 abgesetzt werden.</w:t>
      </w:r>
    </w:p>
    <w:p>
      <w:r>
        <w:rPr>
          <w:color w:val="555555"/>
          <w:sz w:val="17"/>
        </w:rPr>
        <w:t xml:space="preserve">Zitiervorschlag: § 8b HHG 2026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https://recht.nulegal.eu/gesetze/HHG%202026/8b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