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HHG 2026 (Nordrhein-Westfalen) — Planstellen und Stellen</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Verbindlichkeit von Planstellen und von Stellen für Richterinnen und Richter auf Probe</w:t>
      </w:r>
    </w:p>
    <w:p>
      <w:r>
        <w:t xml:space="preserve">Planstellen und Stellen für Richterinnen und Richter auf Probe sind verbindlich. Von der Verbindlichkeit sind Stellen für abgeordnete Beamtinnen und Beamte ausgenommen.</w:t>
      </w:r>
    </w:p>
    <w:p>
      <w:r>
        <w:t xml:space="preserve">Im Übrigen können bis zu 10 Prozent der im Haushaltsplan ausgebrachten Planstellen einer Besoldungsgruppe in Planstellen der nächsthöheren Wertigkeit derselben Laufbahngruppe umgewandelt werden, soweit andere rechtliche Regelungen dem nicht entgegenstehen.</w:t>
      </w:r>
    </w:p>
    <w:p>
      <w:r>
        <w:t xml:space="preserve">Dies gilt mit der Maßgabe, dass Hebungen in die Besoldungsgruppe A 13 Einstiegsamt und Hebungen aus der Besoldungsgruppe A 13 Beförderungsamt nicht zulässig sind.</w:t>
      </w:r>
    </w:p>
    <w:p>
      <w:r>
        <w:t xml:space="preserve">(2) Verbindlichkeit von Stellen</w:t>
      </w:r>
    </w:p>
    <w:p>
      <w:r>
        <w:t xml:space="preserve">Stellen für Arbeitnehmerinnen und Arbeitnehmer werden in den Erläuterungen abweichend von § 17 Absatz 6 der Landeshaushaltsordnung in Gruppen ausgewiesen. Die in den Erläuterungen zu den Titeln der Gruppe 428 ausgewiesenen Stellen für Arbeitnehmerinnen und Arbeitnehmer sind hinsichtlich ihrer Gesamtzahl verbindlich.</w:t>
      </w:r>
    </w:p>
    <w:p>
      <w:r>
        <w:t xml:space="preserve">(3) Verbindlichkeit von Stellen in ausgegliederten Bereichen</w:t>
      </w:r>
    </w:p>
    <w:p>
      <w:r>
        <w:t xml:space="preserve">Die Stellen für Arbeitnehmerinnen und Arbeitnehmer der Landesbetriebe, Sondervermögen sowie in Globalhaushalten sind hinsichtlich ihrer Gesamtzahl verbindlich.</w:t>
      </w:r>
    </w:p>
    <w:p>
      <w:r>
        <w:t xml:space="preserve">Eine Überschreitung ist möglich, soweit dies nicht im Haushaltsvollzug zu einer Erhöhung des Zuführungsbetrages oder Absenkung des Abführungsbetrages gegenüber dem im Haushaltsplan ausgewiesenen Betrag führt. Durch Mehreinnahmen bedingte zusätzliche Stellen sind mit dem Vermerk „künftig wegfallend“, im Folgenden kw-Vermerk, einzurichten. Der kw-Vermerk wird wirksam, soweit die Mehreinnahmen entfallen.</w:t>
      </w:r>
    </w:p>
    <w:p>
      <w:r>
        <w:t xml:space="preserve">(4) Einrichtung zusätzlicher Planstellen und Stellen</w:t>
      </w:r>
    </w:p>
    <w:p>
      <w:r>
        <w:t xml:space="preserve">Mit Einwilligung des Ministeriums der Finanzen können zusätzliche Planstellen und Stellen mit einem kw-Vermerk eingerichtet werden, soweit die Mittel in voller Höhe von Dritten zur Verfügung gestellt werden. Der kw-Vermerk wird wirksam, wenn die Kostenerstattung durch Dritte entfällt. Mit Einwilligung des Ministeriums der Finanzen und des Haushalts- und Finanzausschusses des Landtags können zusätzliche Planstellen zur Übernahme geprüfter Beamtenanwärterinnen und Beamtenanwärter sowie Stellen für Arbeitnehmerinnen und Arbeitnehmer eingerichtet werden.</w:t>
      </w:r>
    </w:p>
    <w:p>
      <w:r>
        <w:t xml:space="preserve">(5) Leerstellen</w:t>
      </w:r>
    </w:p>
    <w:p>
      <w:r>
        <w:t xml:space="preserve">Die Ressorts werden für ihren Geschäftsbereich ermächtigt, Leerstellen einzurichten, soweit Beschäftigte</w:t>
      </w:r>
    </w:p>
    <w:p>
      <w:r>
        <w:t xml:space="preserve">1. ohne Dienstbezüge beurlaubt sind,</w:t>
      </w:r>
    </w:p>
    <w:p>
      <w:r>
        <w:t xml:space="preserve">2. zu Stellen außerhalb der Landesverwaltung abgeordnet sind,</w:t>
      </w:r>
    </w:p>
    <w:p>
      <w:r>
        <w:t xml:space="preserve">3. im Rahmen des Pilotprojekts Rotation versetzt werden,</w:t>
      </w:r>
    </w:p>
    <w:p>
      <w:r>
        <w:t xml:space="preserve">4. eine Rente auf Zeit beziehen und ihr Arbeitsverhältnis nach § 33 Absatz 2 Satz 5 und 6 des Tarifvertrags für den öffentlichen Dienst der Länder vom 12. Oktober 2006 (MBl. NRW. S. 696), der zuletzt durch Änderungstarifvertrag Nr. 13 vom 9. Dezember 2023 (MBl. NRW. 2024 S. 1088) geändert worden ist, ruht, oder</w:t>
      </w:r>
    </w:p>
    <w:p>
      <w:r>
        <w:t xml:space="preserve">5. ein kommunales Wahlamt übernehmen und ihr bisheriges Beamtenverhältnis nach § 119a Absatz 1 des Landesbeamtengesetzes vom 14. Juni 2016 (GV. NRW. S. 310, ber. S. 642), das zuletzt durch Artikel 1 des Gesetzes vom 27. Mai 2025 (GV. NRW. S. 464) geändert worden ist, ruht.</w:t>
      </w:r>
    </w:p>
    <w:p>
      <w:r>
        <w:t xml:space="preserve">Leerstellen im Sinne von Satz 1 Nummer 3 dürfen nur mit Einwilligung des Ministeriums der Finanzen eingerichtet werden.</w:t>
      </w:r>
    </w:p>
    <w:p>
      <w:r>
        <w:t xml:space="preserve">(6) Einstellungszusagen</w:t>
      </w:r>
    </w:p>
    <w:p>
      <w:r>
        <w:t xml:space="preserve">Mit Einwilligung des Ministeriums der Finanzen und des Haushalts- und Finanzausschusses des Landtags können Einstellungszusagen in Anrechnung auf die nächstjährigen Einstellungsermächtigungen oder Ausbildungsstellen erteilt werden.</w:t>
      </w:r>
    </w:p>
    <w:p>
      <w:r>
        <w:t xml:space="preserve">(7) Umsetzungen</w:t>
      </w:r>
    </w:p>
    <w:p>
      <w:r>
        <w:t xml:space="preserve">Mit Einwilligung des Ministeriums der Finanzen können in begründeten Einzelfällen abweichend von § 50 Absatz 2 der Landeshaushaltsordnung Planstellen, Stellen und Mittel von einer Verwaltung in eine andere umgesetzt werden.</w:t>
      </w:r>
    </w:p>
    <w:p>
      <w:r>
        <w:t xml:space="preserve">(8) Stellenführung</w:t>
      </w:r>
    </w:p>
    <w:p>
      <w:r>
        <w:t xml:space="preserve">Abweichend von § 17 Absatz 5 Satz 4 der Landeshaushaltsordnung können Landesbedienstete auf mehreren Planstellen geführt werden.</w:t>
      </w:r>
    </w:p>
    <w:p>
      <w:r>
        <w:t xml:space="preserve">(9) Einrichtung zusätzlicher Planstellen und Stellen bei den Bezirksregierungen</w:t>
      </w:r>
    </w:p>
    <w:p>
      <w:r>
        <w:t xml:space="preserve">Mit Einwilligung des Ministeriums der Finanzen können bei den Bezirksregierungen, in Kapitel 03 310, zusätzliche Planstellen und Stellen mit kw-Vermerk für die Durchführung von Zuwendungsverfahren und Förderprogrammen eingerichtet werden.</w:t>
      </w:r>
    </w:p>
    <w:p>
      <w:r>
        <w:t xml:space="preserve">(10) Beschäftigung schwerbehinderter Menschen</w:t>
      </w:r>
    </w:p>
    <w:p>
      <w:r>
        <w:t xml:space="preserve">Von den im Haushaltsjahr freiwerdenden Planstellen und Stellen sind 171 zur Förderung der Beschäftigung von schwerbehinderten und diesen gleichgestellten Menschen im Sinne von § 2 Absatz 2 und 3 des Neunten Buches Sozialgesetzbuch vom 23. Dezember 2016 (BGBl. I S. 3234) das zuletzt durch Artikel 6 des Gesetzes vom 22. Dezember 2023 (BGBl. 2023 I Nr. 412) geändert worden ist zu verwenden. Soweit die Einstellungsverpflichtung bis zum Ende des Haushaltsjahres nicht erfolgt ist, werden mit Zustimmung des Ministeriums der Finanzen in diesem Umfang Planstellen und Stellen in den im Geschäftsbereich des Ministeriums des Innern zu etatisierenden Stellenpool umgesetzt und gegebenenfalls umgewandelt. Die 171 Planstellen und Stellen teilen sich wie folgt auf die Ressorts auf:</w:t>
      </w:r>
    </w:p>
    <w:p>
      <w:r>
        <w:t xml:space="preserve">Staatskanzlei: 1,</w:t>
      </w:r>
    </w:p>
    <w:p>
      <w:r>
        <w:t xml:space="preserve">Ministerium des Innern: 40,</w:t>
      </w:r>
    </w:p>
    <w:p>
      <w:r>
        <w:t xml:space="preserve">Ministerium der Justiz: 20,</w:t>
      </w:r>
    </w:p>
    <w:p>
      <w:r>
        <w:t xml:space="preserve">Ministerium für Schule und Bildung: 80,</w:t>
      </w:r>
    </w:p>
    <w:p>
      <w:r>
        <w:t xml:space="preserve">Ministerium für Kultur und Wissenschaft: 1,</w:t>
      </w:r>
    </w:p>
    <w:p>
      <w:r>
        <w:t xml:space="preserve">Ministerium für Kinder, Jugend, Familie, Gleichstellung, Flucht und Integration: 1,</w:t>
      </w:r>
    </w:p>
    <w:p>
      <w:r>
        <w:t xml:space="preserve">Ministerium für Heimat, Kommunales, Bau und Digitalisierung: 1,</w:t>
      </w:r>
    </w:p>
    <w:p>
      <w:r>
        <w:t xml:space="preserve">Ministerium für Umwelt, Naturschutz- und Verkehr: 4,</w:t>
      </w:r>
    </w:p>
    <w:p>
      <w:r>
        <w:t xml:space="preserve">Ministerium für Arbeit, Gesundheit und Soziales: 1,</w:t>
      </w:r>
    </w:p>
    <w:p>
      <w:r>
        <w:t xml:space="preserve">Ministerium der Finanzen: 19,</w:t>
      </w:r>
    </w:p>
    <w:p>
      <w:r>
        <w:t xml:space="preserve">Ministerium für Wirtschaft, Industrie, Klimaschutz und Energie: 1,</w:t>
      </w:r>
    </w:p>
    <w:p>
      <w:r>
        <w:t xml:space="preserve">Ministerium für Landwirtschaft und Verbraucherschutz: 2.</w:t>
      </w:r>
    </w:p>
    <w:p>
      <w:r>
        <w:t xml:space="preserve">(11) Ermächtigung</w:t>
      </w:r>
    </w:p>
    <w:p>
      <w:r>
        <w:t xml:space="preserve">Das Ministerium der Finanzen wird ermächtigt, haushaltsrechtliche Maßnahmen zu treffen, die sich aus der Anpassung an das Tarifvertragsrecht, an das Besoldungsrecht oder an andere den Personalhaushalt betreffende gesetzliche Bestimmungen ergeben, insbesondere Stellenpläne und Stellenübersichten zu ergänzen sowie Planstellen und Stellen umzuwandeln und Ausgaben zu sperren.</w:t>
      </w:r>
    </w:p>
    <w:p>
      <w:r>
        <w:rPr>
          <w:color w:val="555555"/>
          <w:sz w:val="17"/>
        </w:rPr>
        <w:t xml:space="preserve">Zitiervorschlag: § 6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