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HHG 2026 (Nordrhein-Westfalen) — Einrichtung von Kapiteln, Haushaltstiteln, Titelgruppen und Haushaltsvermerken</w:t>
      </w:r>
    </w:p>
    <w:p>
      <w:r>
        <w:rPr>
          <w:color w:val="555555"/>
          <w:sz w:val="18"/>
        </w:rPr>
        <w:t xml:space="preserve">Haushaltsgesetz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Ermächtigung</w:t>
      </w:r>
    </w:p>
    <w:p>
      <w:r>
        <w:t xml:space="preserve">Das Ministerium der Finanzen wird ermächtigt, die für die Verausgabung der Mittel zur Umsetzung des Nordrhein-Westfalen-Plans für gute Infrastruktur im Rahmen der bestehenden Zweckbestimmungen erforderlichen Kapitel 024 und 026 und Haushaltstitel, Titelgruppen sowie Haushaltsvermerke in den Kapiteln 024 und 026 in den Einzelplänen einzurichten.</w:t>
      </w:r>
    </w:p>
    <w:p>
      <w:r>
        <w:t xml:space="preserve">(2) Einwilligung des Landtags</w:t>
      </w:r>
    </w:p>
    <w:p>
      <w:r>
        <w:t xml:space="preserve">Die Ermächtigung nach Absatz 1 bedarf der Einwilligung des Haushalts- und Finanzausschusses des Landtags.</w:t>
      </w:r>
    </w:p>
    <w:p>
      <w:r>
        <w:rPr>
          <w:color w:val="555555"/>
          <w:sz w:val="17"/>
        </w:rPr>
        <w:t xml:space="preserve">Zitiervorschlag: § 32 HHG 2026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https://recht.nulegal.eu/gesetze/HHG%202026/32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