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HGrG — Auskunftspflicht</w:t>
      </w:r>
    </w:p>
    <w:p>
      <w:r>
        <w:rPr>
          <w:color w:val="555555"/>
          <w:sz w:val="18"/>
        </w:rPr>
        <w:t xml:space="preserve">Haushaltsgrundsätzegesetz</w:t>
      </w:r>
    </w:p>
    <w:p>
      <w:r>
        <w:rPr>
          <w:color w:val="555555"/>
          <w:sz w:val="18"/>
        </w:rPr>
        <w:t xml:space="preserve">Stand: 10.06.2019 (konsolidierte Textfassung, kein amtliches Inkrafttretensdatum)</w:t>
      </w:r>
    </w:p>
    <w:p>
      <w:r>
        <w:t xml:space="preserve">(1) Bund und Länder erteilen durch ihre für die Finanzen zuständigen Ministerien dem Stabilitätsrat die Auskünfte, die dieser zur Wahrnehmung seiner Aufgaben nach § 51 benötigt. Die Auskunftserteilung umfasst auch die Vorlage der in den jeweiligen Zuständigkeitsbereichen aufgestellten Finanzplanungen in einheitlicher Systematik.</w:t>
      </w:r>
    </w:p>
    <w:p>
      <w:r>
        <w:t xml:space="preserve">(2) Die Länder erteilen auch die Auskünfte für ihre Gemeinden und sonstigen kommunalen Körperschaften. Das gleiche gilt für Sondervermögen und Betriebe der Länder, der Gemeinden und der Gemeindeverbände sowie für die landesunmittelbaren juristischen Personen des öffentlichen Rechts, deren Einbeziehung in die Finanzplanung und die Beratungen des Stabilitätsrates erforderlich ist. Die Länder regeln das Verfahren.</w:t>
      </w:r>
    </w:p>
    <w:p>
      <w:r>
        <w:t xml:space="preserve">(3) Sondervermögen und Betriebe des Bundes sowie die bundesunmittelbaren juristischen Personen des öffentlichen Rechts erteilen die erforderlichen Auskünfte dem Bundesministerium der Finanzen, der sie dem Stabilitätsrat zuleitet.</w:t>
      </w:r>
    </w:p>
    <w:p>
      <w:r>
        <w:t xml:space="preserve">(4) Die Träger der gesetzlichen Krankenversicherung, der sozialen Pflegeversicherung, der gesetzlichen Unfallversicherung und der gesetzlichen Rentenversicherungen einschließlich der Alterssicherung der Landwirte, ihre Verbände sowie die sonstigen Vereinigungen auf dem Gebiet der Sozialversicherung und die Bundesagentur für Arbeit erteilen dem Bundesministerium der Finanzen die für den Stabilitätsrat erforderlichen Auskünfte über das Bundesministerium für Arbeit und Soziales; landesunmittelbare Körperschaften leiten die Auskünfte über die für die Sozialversicherung zuständige oberste Verwaltungsbehörde des Landes zu.</w:t>
      </w:r>
    </w:p>
    <w:p>
      <w:r>
        <w:rPr>
          <w:color w:val="555555"/>
          <w:sz w:val="17"/>
        </w:rPr>
        <w:t xml:space="preserve">Zitiervorschlag: § 52 HGrG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https://recht.nulegal.eu/gesetze/HGrG/52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