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64 HGBEG</w:t>
      </w:r>
    </w:p>
    <w:p>
      <w:r>
        <w:rPr>
          <w:color w:val="555555"/>
          <w:sz w:val="18"/>
        </w:rPr>
        <w:t xml:space="preserve">Einführungsgesetz zum 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354a des Handelsgesetzbuchs ist in seiner seit dem 19. August 2008 geltenden Fassung nur auf Vereinbarungen anzuwenden, die nach 18. August 2008 geschlossen werden.</w:t>
      </w:r>
    </w:p>
    <w:p>
      <w:r>
        <w:rPr>
          <w:color w:val="555555"/>
          <w:sz w:val="17"/>
        </w:rPr>
        <w:t xml:space="preserve">Zitiervorschlag: Art 64 HGBEG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https://recht.nulegal.eu/gesetze/HGBEG/64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