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33 HGBEG</w:t>
      </w:r>
    </w:p>
    <w:p>
      <w:r>
        <w:rPr>
          <w:color w:val="555555"/>
          <w:sz w:val="18"/>
        </w:rPr>
        <w:t xml:space="preserve">Einführungsgesetz zum Handelsgesetzbuch</w:t>
      </w:r>
    </w:p>
    <w:p>
      <w:r>
        <w:rPr>
          <w:color w:val="555555"/>
          <w:sz w:val="18"/>
        </w:rPr>
        <w:t xml:space="preserve">Stand: 10.06.2019 (konsolidierte Textfassung, kein amtliches Inkrafttretensdatum)</w:t>
      </w:r>
    </w:p>
    <w:p>
      <w:r>
        <w:t xml:space="preserve">(1) Waren wie Anlagevermögen behandelte Vermögensgegenstände im Abschluß für das am 31. Dezember 1994 endende oder laufende Geschäftsjahr mit einem niedrigeren Wert angesetzt, als er nach § 240 Abs. 3 und 4, §§ 252, 253 Abs. 1 und 2, §§ 254, 255, 279, 280 Abs. 1 und 2 sowie §§ 341b bis 341d des Handelsgesetzbuchs zulässig ist, so darf der niedrigere Wertansatz beibehalten werden. § 253 Abs. 2 des Handelsgesetzbuchs ist in diesem Fall mit der Maßgabe anzuwenden, daß der niedrigere Wertansatz um planmäßige Abschreibungen entsprechend der voraussichtlichen Restnutzungsdauer zu vermindern ist.</w:t>
      </w:r>
    </w:p>
    <w:p>
      <w:r>
        <w:t xml:space="preserve">(2) Waren nicht wie Anlagevermögen behandelte Vermögensgegenstände im Jahresabschluß für das am 31. Dezember 1994 endende oder laufende Geschäftsjahr mit einem niedrigeren Wert angesetzt, als er nach §§ 252, 253 Abs. 1, 3 und 4, §§ 254, 255 Abs.1 und 2, §§ 256, 279 Abs. 1 Satz 1, Abs. 2, § 280 Abs. 1 und 2 zulässig sowie §§ 341b bis 341d des Handelsgesetzbuchs zulässig ist, so darf der niedrigere Wertansatz insoweit beibehalten werden, als er aus den Gründen des § 253 Abs. 3, §§ 254, 279 Abs. 2, § 280 Abs. 2 des Handelsgesetzbuchs angesetzt worden ist.</w:t>
      </w:r>
    </w:p>
    <w:p>
      <w:r>
        <w:t xml:space="preserve">(3) (weggefallen)</w:t>
      </w:r>
    </w:p>
    <w:p>
      <w:r>
        <w:t xml:space="preserve">(4) (weggefallen)</w:t>
      </w:r>
    </w:p>
    <w:p>
      <w:r>
        <w:t xml:space="preserve">(5) (weggefallen)</w:t>
      </w:r>
    </w:p>
    <w:p>
      <w:r>
        <w:rPr>
          <w:color w:val="555555"/>
          <w:sz w:val="17"/>
        </w:rPr>
        <w:t xml:space="preserve">Zitiervorschlag: Art 33 HGBEG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https://recht.nulegal.eu/gesetze/HGBEG/33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