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96 HGB</w:t>
      </w:r>
    </w:p>
    <w:p>
      <w:r>
        <w:rPr>
          <w:color w:val="555555"/>
          <w:sz w:val="18"/>
        </w:rPr>
        <w:t xml:space="preserve">Handelsgesetzbuch</w:t>
      </w:r>
    </w:p>
    <w:p>
      <w:r>
        <w:rPr>
          <w:color w:val="555555"/>
          <w:sz w:val="18"/>
        </w:rPr>
        <w:t xml:space="preserve">Stand: 10.06.2019 (konsolidierte Textfassung, kein amtliches Inkrafttretensdatum)</w:t>
      </w:r>
    </w:p>
    <w:p>
      <w:r>
        <w:t xml:space="preserve">Der Handelsmakler hat, sofern nicht die Parteien ihm dies erlassen oder der Ortsgebrauch mit Rücksicht auf die Gattung der Ware davon entbindet, von jeder durch seine Vermittlung nach Probe verkauften Ware die Probe, falls sie ihm übergeben ist, so lange aufzubewahren, bis die Ware ohne Einwendung gegen ihre Beschaffenheit angenommen oder das Geschäft in anderer Weise erledigt wird. Er hat die Probe durch ein Zeichen kenntlich zu machen.</w:t>
      </w:r>
    </w:p>
    <w:p>
      <w:r>
        <w:rPr>
          <w:color w:val="555555"/>
          <w:sz w:val="17"/>
        </w:rPr>
        <w:t xml:space="preserve">Zitiervorschlag: § 96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https://recht.nulegal.eu/gesetze/HGB/96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