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Versicherungsvertreter ist, wer als Handelsvertreter damit betraut ist, Versicherungsverträge zu vermitteln oder abzuschließen.</w:t>
      </w:r>
    </w:p>
    <w:p>
      <w:r>
        <w:t xml:space="preserve">(2) Für das Vertragsverhältnis zwischen dem Versicherungsvertreter und dem Versicherer gelten die Vorschriften für das Vertragsverhältnis zwischen dem Handelsvertreter und dem Unternehmer vorbehaltlich der Absätze 3 und 4.</w:t>
      </w:r>
    </w:p>
    <w:p>
      <w:r>
        <w:t xml:space="preserve">(3) In Abweichung von § 87 Abs. 1 Satz 1 hat ein Versicherungsvertreter Anspruch auf Provision nur für Geschäfte, die auf seine Tätigkeit zurückzuführen sind. § 87 Abs. 2 gilt nicht für Versicherungsvertreter.</w:t>
      </w:r>
    </w:p>
    <w:p>
      <w:r>
        <w:t xml:space="preserve">(4) Der Versicherungsvertreter hat Anspruch auf Provision (§ 87a Abs. 1), sobald der Versicherungsnehmer die Prämie gezahlt hat, aus der sich die Provision nach dem Vertragsverhältnis berechnet.</w:t>
      </w:r>
    </w:p>
    <w:p>
      <w:r>
        <w:t xml:space="preserve">(5) Die Vorschriften der Absätze 1 bis 4 gelten sinngemäß für Bausparkassenvertreter.</w:t>
      </w:r>
    </w:p>
    <w:p>
      <w:r>
        <w:rPr>
          <w:color w:val="555555"/>
          <w:sz w:val="17"/>
        </w:rPr>
        <w:t xml:space="preserve">Zitiervorschlag: § 92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