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579 HGB — Ausschluss des Vergütungsanspruchs</w:t>
      </w:r>
    </w:p>
    <w:p>
      <w:r>
        <w:rPr>
          <w:color w:val="555555"/>
          <w:sz w:val="18"/>
        </w:rPr>
        <w:t xml:space="preserve">Handelsgesetzbuch</w:t>
      </w:r>
    </w:p>
    <w:p>
      <w:r>
        <w:rPr>
          <w:color w:val="555555"/>
          <w:sz w:val="18"/>
        </w:rPr>
        <w:t xml:space="preserve">Stand: 10.06.2019 (konsolidierte Textfassung, kein amtliches Inkrafttretensdatum)</w:t>
      </w:r>
    </w:p>
    <w:p>
      <w:r>
        <w:t xml:space="preserve">(1) Der Berger kann für durchgeführte Bergungsmaßnahmen keine Vergütung nach den Vorschriften dieses Unterabschnitts verlangen, soweit die Maßnahmen nicht über das hinausgehen, was bei vernünftiger Betrachtung als ordnungsgemäße Erfüllung eines vor Eintritt der Gefahr eingegangenen Vertrags angesehen werden kann.</w:t>
      </w:r>
    </w:p>
    <w:p>
      <w:r>
        <w:t xml:space="preserve">(2) Der Berger kann ferner dann keine Vergütung nach den Vorschriften dieses Unterabschnitts verlangen, wenn er entgegen dem ausdrücklichen und vernünftigen Verbot des Eigentümers, Schiffers oder Kapitäns des Schiffes oder des Eigentümers eines sonstigen in Gefahr befindlichen Vermögensgegenstands, der sich nicht an Bord des Schiffes befindet oder befunden hat, Bergungsmaßnahmen durchführt.</w:t>
      </w:r>
    </w:p>
    <w:p>
      <w:r>
        <w:rPr>
          <w:color w:val="555555"/>
          <w:sz w:val="17"/>
        </w:rPr>
        <w:t xml:space="preserve">Zitiervorschlag: § 579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https://recht.nulegal.eu/gesetze/HGB/579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579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