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574 HGB — Pflichten des Bergers und sonstiger Personen</w:t>
      </w:r>
    </w:p>
    <w:p>
      <w:r>
        <w:rPr>
          <w:color w:val="555555"/>
          <w:sz w:val="18"/>
        </w:rPr>
        <w:t xml:space="preserve">Handelsgesetzbuch</w:t>
      </w:r>
    </w:p>
    <w:p>
      <w:r>
        <w:rPr>
          <w:color w:val="555555"/>
          <w:sz w:val="18"/>
        </w:rPr>
        <w:t xml:space="preserve">Stand: 10.06.2019 (konsolidierte Textfassung, kein amtliches Inkrafttretensdatum)</w:t>
      </w:r>
    </w:p>
    <w:p>
      <w:r>
        <w:t xml:space="preserve">(1) Berger ist, wer folgenden Schiffen oder Vermögensgegenständen Hilfe leistet:</w:t>
      </w:r>
    </w:p>
    <w:p>
      <w:pPr>
        <w:ind w:left="420"/>
      </w:pPr>
      <w:r>
        <w:t xml:space="preserve">1. einem in Seegewässern in Gefahr befindlichen See- oder Binnenschiff oder sonstigen Vermögensgegenstand,</w:t>
      </w:r>
    </w:p>
    <w:p>
      <w:pPr>
        <w:ind w:left="420"/>
      </w:pPr>
      <w:r>
        <w:t xml:space="preserve">2. einem in Binnengewässern in Gefahr befindlichen Seeschiff oder</w:t>
      </w:r>
    </w:p>
    <w:p>
      <w:pPr>
        <w:ind w:left="420"/>
      </w:pPr>
      <w:r>
        <w:t xml:space="preserve">3. einem in Binnengewässern in Gefahr befindlichen Binnenschiff oder sonstigen Vermögensgegenstand, wenn ihm von einem Seeschiff aus Hilfe geleistet wird.</w:t>
      </w:r>
    </w:p>
    <w:p>
      <w:r>
        <w:t xml:space="preserve">(2) Als Schiff im Sinne von Absatz 1 ist auch ein schwimmendes Gerät oder schwimmfähiges Bauwerk anzusehen. Vermögensgegenstand im Sinne von Absatz 1 ist auch ein gefährdeter Anspruch auf Fracht. Nicht als Schiff oder Vermögensgegenstand im Sinne von Absatz 1 gelten dagegen</w:t>
      </w:r>
    </w:p>
    <w:p>
      <w:pPr>
        <w:ind w:left="420"/>
      </w:pPr>
      <w:r>
        <w:t xml:space="preserve">1. eine auf Dauer und absichtlich an der Küste oder am Ufer befestigte Sache sowie</w:t>
      </w:r>
    </w:p>
    <w:p>
      <w:pPr>
        <w:ind w:left="420"/>
      </w:pPr>
      <w:r>
        <w:t xml:space="preserve">2. eine feste oder schwimmende Plattform oder eine der Küste vorgelagerte bewegliche Bohreinrichtung, die sich zur Erforschung, Ausbeutung oder Gewinnung mineralischer Ressourcen des Meeresbodens vor Ort im Einsatz befindet.</w:t>
      </w:r>
    </w:p>
    <w:p>
      <w:r>
        <w:t xml:space="preserve">(3) Der Berger ist gegenüber den Eigentümern des Schiffes sowie der sonstigen Vermögensgegenstände, denen er Hilfe leistet, verpflichtet, die Leistung mit der gebotenen Sorgfalt durchzuführen, andere Berger um Unterstützung zu bitten, wenn die Umstände dies bei vernünftiger Betrachtungsweise erfordern, und das Eingreifen anderer Berger hinzunehmen, wenn von dem Schiffer oder Kapitän oder dem Eigentümer des in Gefahr befindlichen Schiffes oder dem Eigentümer des sonstigen in Gefahr befindlichen Vermögensgegenstands vernünftigerweise darum ersucht wird.</w:t>
      </w:r>
    </w:p>
    <w:p>
      <w:r>
        <w:t xml:space="preserve">(4) Der Eigentümer und der Schiffer oder Kapitän eines in Gefahr befindlichen Schiffes sowie der Eigentümer eines sonstigen in Gefahr befindlichen Vermögensgegenstands sind gegenüber dem Berger verpflichtet, mit diesem während der Bergungsmaßnahmen in jeder Hinsicht zusammenzuarbeiten. Wurde das Schiff oder ein sonstiger Vermögensgegenstand in Sicherheit gebracht, so sind die in Satz 1 genannten Personen auf vernünftiges Ersuchen des Bergers auch verpflichtet, das Schiff oder den sonstigen Vermögensgegenstand zurückzunehmen.</w:t>
      </w:r>
    </w:p>
    <w:p>
      <w:r>
        <w:rPr>
          <w:color w:val="555555"/>
          <w:sz w:val="17"/>
        </w:rPr>
        <w:t xml:space="preserve">Zitiervorschlag: § 574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