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381 HGB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diesem Abschnitte für den Kauf von Waren getroffenen Vorschriften gelten auch für den Kauf von Wertpapieren.</w:t>
      </w:r>
    </w:p>
    <w:p>
      <w:r>
        <w:t xml:space="preserve">(2) Sie finden auch auf einen Vertrag Anwendung, der die Lieferung herzustellender oder zu erzeugender beweglicher Sachen zum Gegenstand hat.</w:t>
      </w:r>
    </w:p>
    <w:p>
      <w:r>
        <w:rPr>
          <w:color w:val="555555"/>
          <w:sz w:val="17"/>
        </w:rPr>
        <w:t xml:space="preserve">Zitiervorschlag: § 381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https://recht.nulegal.eu/gesetze/HGB/381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381 HGB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