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327 HGB — Größenabhängige Erleichterungen für mittelgroße Kapitalgesellschaften bei der Offenlegung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Auf mittelgroße Kapitalgesellschaften (§ 267 Abs. 2) ist § 325 Abs. 1 mit der Maßgabe anzuwenden, daß die Mitglieder des vertretungsberechtigten Organs</w:t>
      </w:r>
    </w:p>
    <w:p>
      <w:pPr>
        <w:ind w:left="420"/>
      </w:pPr>
      <w:r>
        <w:t xml:space="preserve">1. die Bilanz nur in der für kleine Kapitalgesellschaften nach § 266 Abs. 1 Satz 3 vorgeschriebenen Form der das Unternehmensregister führenden Stelle übermitteln müssen. In der Bilanz oder im Anhang sind jedoch die folgenden Posten des § 266 Abs. 2 und 3 zusätzlich gesondert anzugeben:Auf der Aktivseite</w:t>
      </w:r>
    </w:p>
    <w:p>
      <w:pPr>
        <w:ind w:left="1140"/>
      </w:pPr>
      <w:r>
        <w:t xml:space="preserve">A I 1 Selbst geschaffene gewerbliche Schutzrechte und ähnliche Rechte und Werte;</w:t>
      </w:r>
    </w:p>
    <w:p>
      <w:pPr>
        <w:ind w:left="1140"/>
      </w:pPr>
      <w:r>
        <w:t xml:space="preserve">A I 2 Geschäfts- oder Firmenwert;</w:t>
      </w:r>
    </w:p>
    <w:p>
      <w:pPr>
        <w:ind w:left="1140"/>
      </w:pPr>
      <w:r>
        <w:t xml:space="preserve">A II 1 Grundstücke, grundstücksgleiche Rechte und Bauten einschließlich der Bauten auf fremden Grundstücken;</w:t>
      </w:r>
    </w:p>
    <w:p>
      <w:pPr>
        <w:ind w:left="1140"/>
      </w:pPr>
      <w:r>
        <w:t xml:space="preserve">A II 2 technische Anlagen und Maschinen;</w:t>
      </w:r>
    </w:p>
    <w:p>
      <w:pPr>
        <w:ind w:left="1140"/>
      </w:pPr>
      <w:r>
        <w:t xml:space="preserve">A II 3 andere Anlagen, Betriebs- und Geschäftsausstattung;</w:t>
      </w:r>
    </w:p>
    <w:p>
      <w:pPr>
        <w:ind w:left="1140"/>
      </w:pPr>
      <w:r>
        <w:t xml:space="preserve">A II 4 geleistete Anzahlungen und Anlagen im Bau;</w:t>
      </w:r>
    </w:p>
    <w:p>
      <w:pPr>
        <w:ind w:left="1140"/>
      </w:pPr>
      <w:r>
        <w:t xml:space="preserve">A III 1 Anteile an verbundenen Unternehmen;</w:t>
      </w:r>
    </w:p>
    <w:p>
      <w:pPr>
        <w:ind w:left="1140"/>
      </w:pPr>
      <w:r>
        <w:t xml:space="preserve">A III 2 Ausleihungen an verbundene Unternehmen;</w:t>
      </w:r>
    </w:p>
    <w:p>
      <w:pPr>
        <w:ind w:left="1140"/>
      </w:pPr>
      <w:r>
        <w:t xml:space="preserve">A III 3 Beteiligungen;</w:t>
      </w:r>
    </w:p>
    <w:p>
      <w:pPr>
        <w:ind w:left="1140"/>
      </w:pPr>
      <w:r>
        <w:t xml:space="preserve">A III 4 Ausleihungen an Unternehmen, mit denen ein Beteiligungsverhältnis besteht;</w:t>
      </w:r>
    </w:p>
    <w:p>
      <w:pPr>
        <w:ind w:left="1140"/>
      </w:pPr>
      <w:r>
        <w:t xml:space="preserve">B II 2 Forderungen gegen verbundene Unternehmen;</w:t>
      </w:r>
    </w:p>
    <w:p>
      <w:pPr>
        <w:ind w:left="1140"/>
      </w:pPr>
      <w:r>
        <w:t xml:space="preserve">B II 3 Forderungen gegen Unternehmen, mit denen ein Beteiligungsverhältnis besteht;</w:t>
      </w:r>
    </w:p>
    <w:p>
      <w:pPr>
        <w:ind w:left="1140"/>
      </w:pPr>
      <w:r>
        <w:t xml:space="preserve">B III 1 Anteile an verbundenen Unternehmen.</w:t>
      </w:r>
    </w:p>
    <w:p>
      <w:pPr>
        <w:ind w:left="420"/>
      </w:pPr>
      <w:r>
        <w:t xml:space="preserve">Auf der Passivseite</w:t>
      </w:r>
    </w:p>
    <w:p>
      <w:pPr>
        <w:ind w:left="1140"/>
      </w:pPr>
      <w:r>
        <w:t xml:space="preserve">C 1 Anleihen,davon konvertibel;</w:t>
      </w:r>
    </w:p>
    <w:p>
      <w:pPr>
        <w:ind w:left="1140"/>
      </w:pPr>
      <w:r>
        <w:t xml:space="preserve">C 2 Verbindlichkeiten gegenüber Kreditinstituten;</w:t>
      </w:r>
    </w:p>
    <w:p>
      <w:pPr>
        <w:ind w:left="1140"/>
      </w:pPr>
      <w:r>
        <w:t xml:space="preserve">C 6 Verbindlichkeiten gegenüber verbundenen Unternehmen;</w:t>
      </w:r>
    </w:p>
    <w:p>
      <w:pPr>
        <w:ind w:left="1140"/>
      </w:pPr>
      <w:r>
        <w:t xml:space="preserve">C 7 Verbindlichkeiten gegenüber Unternehmen, mit denen ein Beteiligungsverhältnis besteht;</w:t>
      </w:r>
    </w:p>
    <w:p>
      <w:pPr>
        <w:ind w:left="420"/>
      </w:pPr>
      <w:r>
        <w:t xml:space="preserve">2. den Anhang ohne die Angaben nach § 285 Nr. 2 und 8 Buchstabe a, Nr. 12 der das Unternehmensregister führenden Stelle übermitteln dürfen.</w:t>
      </w:r>
    </w:p>
    <w:p>
      <w:r>
        <w:rPr>
          <w:color w:val="555555"/>
          <w:sz w:val="17"/>
        </w:rPr>
        <w:t xml:space="preserve">Zitiervorschlag: § 327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https://recht.nulegal.eu/gesetze/HGB/327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