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241 HGB — Inventurvereinfachungsverfahren</w:t>
      </w:r>
    </w:p>
    <w:p>
      <w:r>
        <w:rPr>
          <w:color w:val="555555"/>
          <w:sz w:val="18"/>
        </w:rPr>
        <w:t xml:space="preserve">Handelsgesetzbuch</w:t>
      </w:r>
    </w:p>
    <w:p>
      <w:r>
        <w:rPr>
          <w:color w:val="555555"/>
          <w:sz w:val="18"/>
        </w:rPr>
        <w:t xml:space="preserve">Stand: 10.06.2019 (konsolidierte Textfassung, kein amtliches Inkrafttretensdatum)</w:t>
      </w:r>
    </w:p>
    <w:p>
      <w:r>
        <w:t xml:space="preserve">(1) Bei der Aufstellung des Inventars darf der Bestand der Vermögensgegenstände nach Art, Menge und Wert auch mit Hilfe anerkannter mathematisch-statistischer Methoden auf Grund von Stichproben ermittelt werden. Das Verfahren muß den Grundsätzen ordnungsmäßiger Buchführung entsprechen. Der Aussagewert des auf diese Weise aufgestellten Inventars muß dem Aussagewert eines auf Grund einer körperlichen Bestandsaufnahme aufgestellten Inventars gleichkommen.</w:t>
      </w:r>
    </w:p>
    <w:p>
      <w:r>
        <w:t xml:space="preserve">(2) Bei der Aufstellung des Inventars für den Schluß eines Geschäftsjahrs bedarf es einer körperlichen Bestandsaufnahme der Vermögensgegenstände für diesen Zeitpunkt nicht, soweit durch Anwendung eines den Grundsätzen ordnungsmäßiger Buchführung entsprechenden anderen Verfahrens gesichert ist, daß der Bestand der Vermögensgegenstände nach Art, Menge und Wert auch ohne die körperliche Bestandsaufnahme für diesen Zeitpunkt festgestellt werden kann.</w:t>
      </w:r>
    </w:p>
    <w:p>
      <w:r>
        <w:t xml:space="preserve">(3) In dem Inventar für den Schluß eines Geschäftsjahrs brauchen Vermögensgegenstände nicht verzeichnet zu werden, wenn</w:t>
      </w:r>
    </w:p>
    <w:p>
      <w:pPr>
        <w:ind w:left="420"/>
      </w:pPr>
      <w:r>
        <w:t xml:space="preserve">1. der Kaufmann ihren Bestand auf Grund einer körperlichen Bestandsaufnahme oder auf Grund eines nach Absatz 2 zulässigen anderen Verfahrens nach Art, Menge und Wert in einem besonderen Inventar verzeichnet hat, das für einen Tag innerhalb der letzten drei Monate vor oder der ersten beiden Monate nach dem Schluß des Geschäftsjahrs aufgestellt ist, und</w:t>
      </w:r>
    </w:p>
    <w:p>
      <w:pPr>
        <w:ind w:left="420"/>
      </w:pPr>
      <w:r>
        <w:t xml:space="preserve">2. auf Grund des besonderen Inventars durch Anwendung eines den Grundsätzen ordnungsmäßiger Buchführung entsprechenden Fortschreibungs- oder Rückrechnungsverfahrens gesichert ist, daß der am Schluß des Geschäftsjahrs vorhandene Bestand der Vermögensgegenstände für diesen Zeitpunkt ordnungsgemäß bewertet werden kann.</w:t>
      </w:r>
    </w:p>
    <w:p>
      <w:r>
        <w:rPr>
          <w:color w:val="555555"/>
          <w:sz w:val="17"/>
        </w:rPr>
        <w:t xml:space="preserve">Zitiervorschlag: § 241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241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