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177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Beim Tod eines Kommanditisten wird die Gesellschaft mangels abweichender vertraglicher Bestimmung mit den Erben fortgesetzt.</w:t>
      </w:r>
    </w:p>
    <w:p>
      <w:r>
        <w:rPr>
          <w:color w:val="555555"/>
          <w:sz w:val="17"/>
        </w:rPr>
        <w:t xml:space="preserve">Zitiervorschlag: § 177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https://recht.nulegal.eu/gesetze/HGB/177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177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