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141 HGB — Anmeldung der Auflösung</w:t>
      </w:r>
    </w:p>
    <w:p>
      <w:r>
        <w:rPr>
          <w:color w:val="555555"/>
          <w:sz w:val="18"/>
        </w:rPr>
        <w:t xml:space="preserve">Handelsgesetzbuch</w:t>
      </w:r>
    </w:p>
    <w:p>
      <w:r>
        <w:rPr>
          <w:color w:val="555555"/>
          <w:sz w:val="18"/>
        </w:rPr>
        <w:t xml:space="preserve">Stand: 01.01.2024 (konsolidierte Textfassung, kein amtliches Inkrafttretensdatum)</w:t>
      </w:r>
    </w:p>
    <w:p>
      <w:r>
        <w:t xml:space="preserve">(1) Die Auflösung der Gesellschaft ist von sämtlichen Gesellschaftern zur Eintragung in das Handelsregister anzumelden. Dies gilt nicht in den Fällen der Eröffnung oder Ablehnung der Eröffnung des Insolvenzverfahrens über das Vermögen der Gesellschaft (§ 138 Absatz 1 Nummer 2 und § 138 Absatz 2 Satz 1 Nummer 1); dann hat das Gericht die Auflösung und ihren Grund von Amts wegen einzutragen. Im Fall der Löschung der Gesellschaft (§ 138 Absatz 2 Satz 1 Nummer 2) entfällt die Eintragung der Auflösung.</w:t>
      </w:r>
    </w:p>
    <w:p>
      <w:r>
        <w:t xml:space="preserve">(2) Ist aufgrund einer Vereinbarung im Gesellschaftsvertrag die Gesellschaft durch den Tod eines Gesellschafters aufgelöst, kann die Anmeldung der Auflösung der Gesellschaft ohne Mitwirkung der Erben erfolgen, sofern einer solchen Mitwirkung besondere Hindernisse entgegenstehen.</w:t>
      </w:r>
    </w:p>
    <w:p>
      <w:r>
        <w:rPr>
          <w:color w:val="555555"/>
          <w:sz w:val="17"/>
        </w:rPr>
        <w:t xml:space="preserve">Zitiervorschlag: § 141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