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125a HGB</w:t>
      </w:r>
    </w:p>
    <w:p>
      <w:r>
        <w:rPr>
          <w:color w:val="555555"/>
          <w:sz w:val="18"/>
        </w:rPr>
        <w:t xml:space="preserve">Handelsgesetzbuch</w:t>
      </w:r>
    </w:p>
    <w:p>
      <w:r>
        <w:rPr>
          <w:color w:val="555555"/>
          <w:sz w:val="18"/>
        </w:rPr>
        <w:t xml:space="preserve">Außer Kraft: § 125a ist seit 01.01.2024 nicht mehr im HGB enthalten. Angezeigt wird die letzte bekannte Fassung, Stand 10.06.2019.</w:t>
      </w:r>
    </w:p>
    <w:p>
      <w:r>
        <w:t xml:space="preserve">(1) Auf allen Geschäftsbriefen der Gesellschaft gleichviel welcher Form, die an einen bestimmten Empfänger gerichtet werden, müssen die Rechtsform und der Sitz der Gesellschaft, das Registergericht und die Nummer, unter der die Gesellschaft in das Handelsregister eingetragen ist, angegeben werden. Bei einer Gesellschaft, bei der kein Gesellschafter eine natürliche Person ist, sind auf den Geschäftsbriefen der Gesellschaft ferner die Firmen der Gesellschafter anzugeben sowie für die Gesellschafter die nach § 35a des Gesetzes betreffend die Gesellschaften mit beschränkter Haftung oder § 80 des Aktiengesetzes für Geschäftsbriefe vorgeschriebenen Angaben zu machen. Die Angaben nach Satz 2 sind nicht erforderlich, wenn zu den Gesellschaftern der Gesellschaft eine offene Handelsgesellschaft oder Kommanditgesellschaft gehört, bei der ein persönlich haftender Gesellschafter eine natürliche Person ist.</w:t>
      </w:r>
    </w:p>
    <w:p>
      <w:r>
        <w:t xml:space="preserve">(2) Für Vordrucke und Bestellscheine ist § 37a Abs. 2 und 3, für Zwangsgelder gegen die zur Vertretung der Gesellschaft ermächtigten Gesellschafter oder deren organschaftliche Vertreter und die Liquidatoren ist § 37a Abs. 4 entsprechend anzuwenden.</w:t>
      </w:r>
    </w:p>
    <w:p>
      <w:r>
        <w:rPr>
          <w:color w:val="555555"/>
          <w:sz w:val="17"/>
        </w:rPr>
        <w:t xml:space="preserve">Zitiervorschlag: § 125a HGB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https://recht.nulegal.eu/gesetze/HGB/125a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125a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