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HG (Nordrhein-Westfalen) — Besuch von Lehrveranstaltungen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Recht zum Besuch von Lehrveranstaltungen einschließlich des Ablegens von Prüfungen außerhalb des gewählten Studienganges kann durch den Fachbereich beschränkt werden, wenn ohne die Beschränkung eine ordnungsgemäße Ausbildung der für einen Studiengang eingeschriebenen Studierenden nicht gewährleistet werden kann.</w:t>
      </w:r>
    </w:p>
    <w:p>
      <w:r>
        <w:t xml:space="preserve">(2) Ist bei einer Lehrveranstaltung wegen deren Art oder Zweck oder aus sonstigen Gründen von Forschung, künstlerischen Entwicklungsvorhaben, Lehre, Kunstausübung und Krankenversorgung eine Begrenzung der Teilnehmerzahl erforderlich und übersteigt die Zahl der Bewerberinnen und Bewerber die Aufnahmefähigkeit, so regelt die in der Ordnung nach Satz 2 Halbsatz 2 genannte Funktionsträgerin oder der dort genannte Funktionsträger die Teilnahme; die Hochschule kann in einer Ordnung die Zahl der möglichen Teilnahme derselben oder desselben Studierenden an der gleichen Lehrveranstaltung und an ihren Prüfungen und ihren Teilnahmevoraussetzungen im Sinne des § 64 Absatz 2 Satz 2 Nummer 2 regeln. Studierende, die im Rahmen ihres Studienganges auf den Besuch einer Lehrveranstaltung zu diesem Zeitpunkt angewiesen sind, sind bei der Entscheidung nach Satz 1 Halbsatz 1 vorab zu berücksichtigen; der Fachbereichsrat regelt in der Prüfungsordnung oder in einer Ordnung die Kriterien für die Prioritäten; er stellt hierbei im Rahmen der zur Verfügung stehenden Mittel sicher, dass den Studierenden durch Beschränkungen in der Zahl der Teilnehmerinnen und Teilnehmer nach Möglichkeit kein Zeitverlust entsteht.</w:t>
      </w:r>
    </w:p>
    <w:p>
      <w:r>
        <w:t xml:space="preserve">(3) Die Zulassung zu bestimmten Lehrveranstaltungen kann im Übrigen nur nach Maßgabe der Prüfungsordnungen eingeschränkt werden.</w:t>
      </w:r>
    </w:p>
    <w:p>
      <w:r>
        <w:rPr>
          <w:color w:val="555555"/>
          <w:sz w:val="17"/>
        </w:rPr>
        <w:t xml:space="preserve">Zitiervorschlag: § 59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