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HG (Nordrhein-Westfalen) — Zweithörerinnen und Zweithörer, Gasthörerinnen und Gasthörer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Eingeschriebene und nicht beurlaubte Studierende anderer Hochschulen können als Zweithörerinnen oder Zweithörer mit der Berechtigung zum Besuch von Lehrveranstaltungen und zur Ablegung studienbegleitender Prüfungen zugelassen werden. Die Hochschule kann nach Maßgabe der Einschreibungsordnung die Zulassung von Zweithörerinnen oder Zweithörern unter den in § 59 genannten Voraussetzungen beschränken.</w:t>
      </w:r>
    </w:p>
    <w:p>
      <w:r>
        <w:t xml:space="preserve">(2) Zweithörerinnen oder Zweithörer können bei Vorliegen der Voraussetzungen des § 48 Absatz 1 und 2 für das Studium eines weiteren Studienganges zugelassen werden. Die Zulassung zu einem gemeinsamen Studiengang mehrerer Hochschulen ist im Rahmen des § 102 Absatz 1 Satz 3 möglich. In den Fällen des § 102 Absatz 1 Satz 3 ist die Zulassung zum Studium des gemeinsamen Studienganges nach Maßgabe der Hochschulvereinbarung auch bei der Hochschule von Amts wegen zulässig, bei der die Studierenden nicht eingeschrieben sind.</w:t>
      </w:r>
    </w:p>
    <w:p>
      <w:r>
        <w:t xml:space="preserve">(3) Bewerberinnen und Bewerber, die an einer Hochschule einzelne Lehrveranstaltungen besuchen wollen, können als Gasthörerinnen oder Gasthörer oder zur Weiterbildung auch auf privatrechtlicher Grundlage im Rahmen der vorhandenen Studienmöglichkeiten zugelassen werden. Der Nachweis des Vorliegens der Zugangsvoraussetzungen nach § 49 ist nicht erforderlich. § 50 Absatz 2 gilt entsprechend. Gasthörerinnen und Gasthörer sind nicht berechtigt, Prüfungen abzulegen; sie dürfen nach Maßgabe von Regelungen der Hochschule an Prüfungen teilnehmen und können über ihre Leistungen ein Zertifikat erhalten. § 62 Absatz 3 bleibt unberührt.</w:t>
      </w:r>
    </w:p>
    <w:p>
      <w:r>
        <w:rPr>
          <w:color w:val="555555"/>
          <w:sz w:val="17"/>
        </w:rPr>
        <w:t xml:space="preserve">Zitiervorschlag: § 52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