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47 HG (Nordrhein-Westfalen) — Mitarbeiterinnen und Mitarbeiter in Technik und Verwaltung</w:t>
      </w:r>
    </w:p>
    <w:p>
      <w:r>
        <w:rPr>
          <w:color w:val="555555"/>
          <w:sz w:val="18"/>
        </w:rPr>
        <w:t xml:space="preserve">Hochschulgesetz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Mitarbeiterinnen und Mitarbeiter in Technik und Verwaltung sind die in der Hochschulverwaltung, den Fachbereichen, den wissenschaftlichen oder künstlerischen Einrichtungen oder den Betriebseinheiten tätigen Beamtinnen und Beamten oder Arbeitnehmerinnen und Arbeitnehmer, denen andere als wissenschaftliche Dienstleistungen obliegen.</w:t>
      </w:r>
    </w:p>
    <w:p>
      <w:r>
        <w:t xml:space="preserve">(2) Die Einstellungsvoraussetzungen und die dienstrechtliche Stellung der Mitarbeiterinnen und Mitarbeiter in Technik und Verwaltung bestimmen sich nach den allgemeinen dienstrechtlichen Vorschriften.</w:t>
      </w:r>
    </w:p>
    <w:p>
      <w:r>
        <w:rPr>
          <w:color w:val="555555"/>
          <w:sz w:val="17"/>
        </w:rPr>
        <w:t xml:space="preserve">Zitiervorschlag: § 47 HG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https://recht.nulegal.eu/gesetze/HG/47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