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HG (Nordrhein-Westfalen) — Die Rektorin oder der Rektor</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Rektorin oder der Rektor vertritt die Hochschule nach außen. Sie oder er wird durch eine Prorektorin oder einen Prorektor vertreten. In Rechts- und Verwaltungsangelegenheiten wird sie oder er durch die Kanzlerin oder den Kanzler vertreten. Die Rektorin oder der Rektor übt das Hausrecht aus. Sie oder er kann die Ausübung dieser Befugnis nach Maßgabe der Grundordnung anderen Mitgliedern oder Angehörigen der Hochschule übertragen.</w:t>
      </w:r>
    </w:p>
    <w:p>
      <w:r>
        <w:t xml:space="preserve">(2) Die Rektorin oder der Rektor oder ein von ihr oder ihm beauftragtes sonstiges Mitglied des Rektorats wirkt über die Dekanin oder den Dekan darauf hin, dass die zur Lehre verpflichteten Personen ihre Lehr- und Prüfungsverpflichtungen ordnungsgemäß erfüllen; ihr oder ihm steht insoweit gegenüber der Dekanin oder dem Dekan ein Aufsichts- und Weisungsrecht zu.</w:t>
      </w:r>
    </w:p>
    <w:p>
      <w:r>
        <w:t xml:space="preserve">(3) Das Ministerium ernennt oder bestellt die hauptberuflichen Mitglieder des Rektorats. Die Rektorin oder der Rektor ernennt oder bestellt die sonstigen Mitglieder des Rektorats.</w:t>
      </w:r>
    </w:p>
    <w:p>
      <w:r>
        <w:rPr>
          <w:color w:val="555555"/>
          <w:sz w:val="17"/>
        </w:rPr>
        <w:t xml:space="preserve">Zitiervorschlag: § 18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