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HG (Nordrhein-Westfalen) — Landesarbeitsgemeinschaft der Schwerbehindertenvertretungen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nach § 94 des Neunten Buches Sozialgesetzbuch – Rehabilitation und Teilhabe behinderter Menschen – gebildeten Schwerbehindertenvertretungen der Hochschulen und der sonstigen Einrichtungen, die der Aufsicht des Ministeriums unterstehen, können sich zu einer Arbeitsgemeinschaft zusammenschließen und sich eine Satzung geben. Die Satzung ist zu veröffentlichen.</w:t>
      </w:r>
    </w:p>
    <w:p>
      <w:r>
        <w:t xml:space="preserve">(2) Zu den Aufgaben der Arbeitsgemeinschaft gehören die Koordination der Belange der schwerbehinderten Beschäftigten und die vertrauensvolle Zusammenarbeit mit dem Ministerium.</w:t>
      </w:r>
    </w:p>
    <w:p>
      <w:r>
        <w:t xml:space="preserve">(3) Die Kosten für den Geschäftsbedarf der Arbeitsgemeinschaft werden vom Ministerium entsprechend § 40 des Landespersonalvertretungsgesetzes übernommen, ebenso wie die Kosten einer erforderlichen Freistellung.</w:t>
      </w:r>
    </w:p>
    <w:p>
      <w:r>
        <w:t xml:space="preserve">(4) Reisen zu den Sitzungen der Arbeitsgemeinschaft gelten als Dienstreisen in Anwendung des Landesreisekostengesetzes.</w:t>
      </w:r>
    </w:p>
    <w:p>
      <w:r>
        <w:rPr>
          <w:color w:val="555555"/>
          <w:sz w:val="17"/>
        </w:rPr>
        <w:t xml:space="preserve">Zitiervorschlag: § 105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https://recht.nulegal.eu/gesetze/HG/105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