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HG 2026 — Überhangpersonal</w:t>
      </w:r>
    </w:p>
    <w:p>
      <w:r>
        <w:rPr>
          <w:color w:val="555555"/>
          <w:sz w:val="18"/>
        </w:rPr>
        <w:t xml:space="preserve">Haushaltsgesetz 2026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Freie Planstellen und Stellen sind vorrangig mit Bediensteten zu besetzen, die bei anderen Behörden der Bundesverwaltung wegen Aufgabenrückgangs oder wegen Auflösung der Behörde nicht mehr benötigt werden.</w:t>
      </w:r>
    </w:p>
    <w:p>
      <w:r>
        <w:rPr>
          <w:color w:val="555555"/>
          <w:sz w:val="17"/>
        </w:rPr>
        <w:t xml:space="preserve">Zitiervorschlag: § 23 HG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https://recht.nulegal.eu/gesetze/HG%202026/23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