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2025 — Feststellung des Haushaltsplans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(1) Der diesem Gesetz als Anlage beigefügte Bundeshaushaltsplan für das Haushaltsjahr 2025 wird in Einnahmen und Ausgaben auf 502 546 135 000 Euro festgestellt.</w:t>
      </w:r>
    </w:p>
    <w:p>
      <w:r>
        <w:t xml:space="preserve">(2) Der dem Kapitel 1405 des Bundeshaushalts für das Haushaltsjahr 2025 als Anlage 1 beigefügte Wirtschaftsplan des Sondervermögens „Bundeswehr“ wird für das Jahr 2025 in Einnahmen und Ausgaben auf 24 059 693 000 Euro festgestellt.</w:t>
      </w:r>
    </w:p>
    <w:p>
      <w:r>
        <w:t xml:space="preserve">(3) Der dem Kapitel 6002 des Bundeshaushalts für das Haushaltsjahr 2025 als Anlage 2 beigefügte Wirtschaftsplan des Sondervermögens „Infrastruktur und Klimaneutralität“ wird für das Jahr 2025 in Einnahmen und Ausgaben auf 37 245 173 000 Euro festgestellt.</w:t>
      </w:r>
    </w:p>
    <w:p>
      <w:r>
        <w:t xml:space="preserve">(4) Der dem Kapitel 6002 des Bundeshaushalts für das Haushaltsjahr 2025 als Anlage 3 beigefügte Wirtschaftsplan des Sondervermögens „Klima- und Transformationsfonds“ wird für das Jahr 2025 in Einnahmen und Ausgaben auf 36 703 305 000 Euro festgestellt.</w:t>
      </w:r>
    </w:p>
    <w:p>
      <w:r>
        <w:t xml:space="preserve">(5) Der dem Kapitel 6002 des Bundeshaushalts für das Haushaltsjahr 2025 als Anlage 6 beigefügte Wirtschaftsplan des Sondervermögens „Aufbauhilfe 2021“ wird für das Jahr 2025 in Einnahmen und Ausgaben auf 2 500 000 000 Euro festgestellt.</w:t>
      </w:r>
    </w:p>
    <w:p>
      <w:r>
        <w:rPr>
          <w:color w:val="555555"/>
          <w:sz w:val="17"/>
        </w:rPr>
        <w:t xml:space="preserve">Zitiervorschlag: § 1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