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HG 2023 (Bayern) — Änderung des Bayerischen Besoldungsgesetzes</w:t>
      </w:r>
    </w:p>
    <w:p>
      <w:r>
        <w:rPr>
          <w:color w:val="555555"/>
          <w:sz w:val="18"/>
        </w:rPr>
        <w:t xml:space="preserve">Haushaltsgesetz 2023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Bayerische Besoldungsgesetz (BayBesG) vom 5. August 2010 (GVBl. S. 410, 764, BayRS 2032-1-1-F), das zuletzt durch § 1 des Gesetzes vom 10. März 2023 (GVBl. S. 80) geändert worden ist, wird wie folgt geändert:</w:t>
      </w:r>
    </w:p>
    <w:p>
      <w:r>
        <w:t xml:space="preserve">1. In Art. 41 Abs. 1 Satz 2 werden nach den Wörtern „zur Verfügung stehenden Stellen“ die Wörter „der Besoldungsgruppen W 2 und W 3“ eingefügt.</w:t>
      </w:r>
    </w:p>
    <w:p>
      <w:r>
        <w:t xml:space="preserve">2. Anlage 1 wird wie folgt geändert:</w:t>
      </w:r>
    </w:p>
    <w:p>
      <w:r>
        <w:t xml:space="preserve">a) Die Besoldungsgruppe A 14 wird wie folgt geändert:</w:t>
      </w:r>
    </w:p>
    <w:p>
      <w:r>
        <w:t xml:space="preserve">aa) Der Zeile „Oberrat, Oberrätin 4 ) “ wird die Fußnote „ 5 ) “ angefügt.</w:t>
      </w:r>
    </w:p>
    <w:p>
      <w:r>
        <w:t xml:space="preserve">bb) Folgende Fußnote 5 wird angefügt:</w:t>
      </w:r>
    </w:p>
    <w:p>
      <w:r>
        <w:t xml:space="preserve">“ “</w:t>
      </w:r>
    </w:p>
    <w:p>
      <w:r>
        <w:t xml:space="preserve">b) In den Besoldungsgruppen A 16 und B 3 wird jeweils die Zeile „Direktor, Direktorin bei einem kommunalen Spitzenverband (Bayerischer Gemeindetag, Bayerischer Landkreistag, Bayerischer Städtetag, Verband der bayerischen Bezirke – Körperschaften des öffentlichen Rechts –)“ durch die Zeile „Direktor, Direktorin bei einem kommunalen Spitzenverband (Bayerischer Gemeindetag, Bayerischer Landkreistag, Bayerischer Städtetag, Bayerischer Bezirketag – Körperschaften des öffentlichen Rechts –)“ ersetzt.</w:t>
      </w:r>
    </w:p>
    <w:p>
      <w:r>
        <w:t xml:space="preserve">c) Die Besoldungsgruppe B 4 wird wie folgt geändert:</w:t>
      </w:r>
    </w:p>
    <w:p>
      <w:r>
        <w:t xml:space="preserve">aa) Die Zeile „Direktor, Direktorin bei einem kommunalen Spitzenverband (Bayerischer Gemeindetag, Bayerischer Landkreistag, Bayerischer Städtetag, Verband der bayerischen Bezirke – Körperschaften des öffentlichen Rechts –)“ wird durch die Zeile „Direktor, Direktorin bei einem kommunalen Spitzenverband (Bayerischer Gemeindetag, Bayerischer Landkreistag, Bayerischer Städtetag, Bayerischer Bezirketag – Körperschaften des öffentlichen Rechts –)“ ersetzt.</w:t>
      </w:r>
    </w:p>
    <w:p>
      <w:r>
        <w:t xml:space="preserve">bb) Die Zeile „Generalkonservator, Generalkonservatorin des Landesamts für Denkmalpflege“ wird gestrichen.</w:t>
      </w:r>
    </w:p>
    <w:p>
      <w:r>
        <w:t xml:space="preserve">d) In der Besoldungsgruppe B 5 wird nach der Zeile „Generaldirektor, Generaldirektorin der Staatsbibliothek“ die Zeile „Generalkonservator, Generalkonservatorin des Landesamts für Denkmalpflege“ eingefügt.</w:t>
      </w:r>
    </w:p>
    <w:p>
      <w:r>
        <w:t xml:space="preserve">e) In den Besoldungsgruppen B 6, B 7 und B 8 wird jeweils die Zeile „Geschäftsführendes Vorstandsmitglied, Geschäftsführendes Präsidialmitglied eines kommunalen Spitzenverbands (Bayerischer Gemeindetag, Bayerischer Landkreistag, Bayerischer Städtetag, Verband der bayerischen Bezirke – Körperschaften des öffentlichen Rechts –)“ durch die Zeile „Direktor, Direktorin bei einem kommunalen Spitzenverband (Bayerischer Gemeindetag, Bayerischer Landkreistag, Bayerischer Städtetag, Bayerischer Bezirketag – Körperschaften des öffentlichen Rechts –)“ ersetzt.</w:t>
      </w:r>
    </w:p>
    <w:p>
      <w:r>
        <w:t xml:space="preserve">f) In der Besoldungsgruppe B 4 kw wird nach der Zeile „Generaldirektor, Generaldirektorin der Staatsbibliothek“ die Zeile „Generalkonservator, Generalkonservatorin des Landesamts für Denkmalpflege“ eingefügt.</w:t>
      </w:r>
    </w:p>
    <w:p>
      <w:r>
        <w:t xml:space="preserve">3. In Anlage 4 wird in der Zeile Besoldungsgruppe A 14 in der Spalte Fußnote nach der Angabe „4“ die Angabe „ , 5“ eingefügt.</w:t>
      </w:r>
    </w:p>
    <w:p>
      <w:r>
        <w:t xml:space="preserve">[Amtl. Anm.:] Erhält bei höherer Wertigkeit des Amtsinhalts an einem Gesundheitsamt mit mindestens 200 000 Einwohnern und Einwohnerinnen im Zuständigkeitsbereich eine Amtszulage nach Anlage 4.</w:t>
      </w:r>
    </w:p>
    <w:p>
      <w:r>
        <w:rPr>
          <w:color w:val="555555"/>
          <w:sz w:val="17"/>
        </w:rPr>
        <w:t xml:space="preserve">Zitiervorschlag: Art 11 HG 2023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https://recht.nulegal.eu/gesetze/HG%202023/11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