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HG 2019 — Überhangpersonal</w:t>
      </w:r>
    </w:p>
    <w:p>
      <w:r>
        <w:rPr>
          <w:color w:val="555555"/>
          <w:sz w:val="18"/>
        </w:rPr>
        <w:t xml:space="preserve">Haushaltsgesetz 2019</w:t>
      </w:r>
    </w:p>
    <w:p>
      <w:r>
        <w:rPr>
          <w:color w:val="555555"/>
          <w:sz w:val="18"/>
        </w:rPr>
        <w:t xml:space="preserve">Historische Fassung: Stand 10.06.2019 bis 18.01.2020. Dies ist nicht die aktuelle Fassung.</w:t>
      </w:r>
    </w:p>
    <w:p>
      <w:r>
        <w:t xml:space="preserve">Freie Planstellen und Stellen sind vorrangig mit Bediensteten zu besetzen, die bei anderen Behörden der Bundesverwaltung wegen Aufgabenrückgangs oder wegen Auflösung der Behörde nicht mehr benötigt werden.</w:t>
      </w:r>
    </w:p>
    <w:p>
      <w:r>
        <w:rPr>
          <w:color w:val="555555"/>
          <w:sz w:val="17"/>
        </w:rPr>
        <w:t xml:space="preserve">Zitiervorschlag: § 21 HG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https://recht.nulegal.eu/gesetze/HG%202019/21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