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1998 (Brandenburg) — Besondere Regelungen für Zuwendungen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Förderung), bei der</w:t>
      </w:r>
    </w:p>
    <w:p>
      <w:r>
        <w:t xml:space="preserve">der Zuwendungsbedarf vom Land zu mindestens 50 vom Hundert oder mehrheitlich</w:t>
      </w:r>
    </w:p>
    <w:p>
      <w:r>
        <w:t xml:space="preserve">gedeckt wird, sind gesperrt, bis der Haushalts- oder Wirtschaftsplan des</w:t>
      </w:r>
    </w:p>
    <w:p>
      <w:r>
        <w:t xml:space="preserve">Zuwendungsempfängers von dem zuständigen Mitglied der Landesregierung</w:t>
      </w:r>
    </w:p>
    <w:p>
      <w:r>
        <w:t xml:space="preserve">und der Ministerin der Finanzen gebilligt 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daß der</w:t>
      </w:r>
    </w:p>
    <w:p>
      <w:r>
        <w:t xml:space="preserve">Zuwendungsempfänger seine Beschäftigten nicht besser stellt als</w:t>
      </w:r>
    </w:p>
    <w:p>
      <w:r>
        <w:t xml:space="preserve">vergleichbare Bedienstete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 als sie für Bedienstete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Die Ministerin der Finanzen kann bei Vorliegen zwingender Gründe Ausnahmen</w:t>
      </w:r>
    </w:p>
    <w:p>
      <w:r>
        <w:t xml:space="preserve">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ausgebrachten Planstellen und Stellen für Beamte,</w:t>
      </w:r>
    </w:p>
    <w:p>
      <w:r>
        <w:t xml:space="preserve">Angestellte und Arbeiter sind hinsichtlich der Gesamtzahl und der Zahl der</w:t>
      </w:r>
    </w:p>
    <w:p>
      <w:r>
        <w:t xml:space="preserve">für die einzelnen Besoldungs- und Vergütungsgruppen ausgebrachten</w:t>
      </w:r>
    </w:p>
    <w:p>
      <w:r>
        <w:t xml:space="preserve">Planstellen und Stellen verbindlich. Die Ministerin der Finanzen wird</w:t>
      </w:r>
    </w:p>
    <w:p>
      <w:r>
        <w:t xml:space="preserve">ermächtigt, zur Erprobung eines Modellversuchs "Budgetierung"</w:t>
      </w:r>
    </w:p>
    <w:p>
      <w:r>
        <w:t xml:space="preserve">Ausnahmen von der Verbindlichkeit der Stellenpläne zuzulassen. Die</w:t>
      </w:r>
    </w:p>
    <w:p>
      <w:r>
        <w:t xml:space="preserve">Wertigkeit übertariflicher Stellen ist durch die Angabe der entsprechenden</w:t>
      </w:r>
    </w:p>
    <w:p>
      <w:r>
        <w:t xml:space="preserve">Besoldungsgruppe zu kennzeichnen. Die Ministerin der Finanzen kann Abweichungen</w:t>
      </w:r>
    </w:p>
    <w:p>
      <w:r>
        <w:t xml:space="preserve">in den Wertigkeiten der Stellen im Tarifbereich zulassen.</w:t>
      </w:r>
    </w:p>
    <w:p>
      <w:r>
        <w:rPr>
          <w:color w:val="555555"/>
          <w:sz w:val="17"/>
        </w:rPr>
        <w:t xml:space="preserve">Zitiervorschlag: § 13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