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HG 1997 (Brandenburg) — Ausbringung zusätzlicher Planstellen und Stellen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Ministerin der Finanzen wird ermächtigt, mit</w:t>
      </w:r>
    </w:p>
    <w:p>
      <w:r>
        <w:t xml:space="preserve">Einwilligung des Ausschusses für Haushalt und Finanzen des Landtages</w:t>
      </w:r>
    </w:p>
    <w:p>
      <w:r>
        <w:t xml:space="preserve">Planstellen und Stellen für Angestellte und Arbeiter zusätzlich</w:t>
      </w:r>
    </w:p>
    <w:p>
      <w:r>
        <w:t xml:space="preserve">auszubringen, wenn hierfür ein unabweisbares, auf andere Weise nicht zu</w:t>
      </w:r>
    </w:p>
    <w:p>
      <w:r>
        <w:t xml:space="preserve">befriedigendes Bedürfnis besteht. Die neu ausgebrachten Planstellen und</w:t>
      </w:r>
    </w:p>
    <w:p>
      <w:r>
        <w:t xml:space="preserve">Stellen sind in entsprechender Zahl und Wertigkeit im Gesamthaushalt</w:t>
      </w:r>
    </w:p>
    <w:p>
      <w:r>
        <w:t xml:space="preserve">einzusparen.</w:t>
      </w:r>
    </w:p>
    <w:p>
      <w:r>
        <w:t xml:space="preserve">(2) Mit Einwilligung der Ministerin der Finanzen können</w:t>
      </w:r>
    </w:p>
    <w:p>
      <w:r>
        <w:t xml:space="preserve">nach Änderung im Besoldungs- oder Tarifrecht Planstellen- und</w:t>
      </w:r>
    </w:p>
    <w:p>
      <w:r>
        <w:t xml:space="preserve">Stellenumwandlungen vorgenommen werden.</w:t>
      </w:r>
    </w:p>
    <w:p>
      <w:r>
        <w:rPr>
          <w:color w:val="555555"/>
          <w:sz w:val="17"/>
        </w:rPr>
        <w:t xml:space="preserve">Zitiervorschlag: § 17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