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HG 1996 (Brandenburg) — Globale Minderausgabe</w:t>
      </w:r>
    </w:p>
    <w:p>
      <w:r>
        <w:rPr>
          <w:color w:val="555555"/>
          <w:sz w:val="18"/>
        </w:rPr>
        <w:t xml:space="preserve">Haushaltsgesetz 1996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bei Kapitel 20 020 Titel 972 10 eingestellte globale</w:t>
      </w:r>
    </w:p>
    <w:p>
      <w:r>
        <w:t xml:space="preserve">Minderausgabe in Höhe von 21 940 000 Deutsche Mark ist bei den Ausgaben</w:t>
      </w:r>
    </w:p>
    <w:p>
      <w:r>
        <w:t xml:space="preserve">der Hauptgruppen 4, 5 und 6 zu erwirtschaften. Hiervon ausgenommen sind die in</w:t>
      </w:r>
    </w:p>
    <w:p>
      <w:r>
        <w:t xml:space="preserve">Kapitel 20 030 veranschlagten Ausgaben (Steuerverbund und sonstige Leistungen</w:t>
      </w:r>
    </w:p>
    <w:p>
      <w:r>
        <w:t xml:space="preserve">an die Kommunen). Das Nähere regelt die Ministerin der Finanzen.</w:t>
      </w:r>
    </w:p>
    <w:p>
      <w:r>
        <w:rPr>
          <w:color w:val="555555"/>
          <w:sz w:val="17"/>
        </w:rPr>
        <w:t xml:space="preserve">Zitiervorschlag: § 6 HG 1996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https://recht.nulegal.eu/gesetze/HG%201996/6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