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HG 1996 (Brandenburg) — Garantien und sonstige Gewährleistungen</w:t>
      </w:r>
    </w:p>
    <w:p>
      <w:r>
        <w:rPr>
          <w:color w:val="555555"/>
          <w:sz w:val="18"/>
        </w:rPr>
        <w:t xml:space="preserve">Haushaltsgesetz 1996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Ministerin der Finanzen wird ermächtigt, im</w:t>
      </w:r>
    </w:p>
    <w:p>
      <w:r>
        <w:t xml:space="preserve">Interesse der Kapitalversorgung kleiner und mittelständischer Unternehmen</w:t>
      </w:r>
    </w:p>
    <w:p>
      <w:r>
        <w:t xml:space="preserve">Garantien bis zur Höhe von 30 000 000 Deutsche Mark für die</w:t>
      </w:r>
    </w:p>
    <w:p>
      <w:r>
        <w:t xml:space="preserve">Übernahme von Kapitalbeteiligungen zu übernehmen. Diese Garantien</w:t>
      </w:r>
    </w:p>
    <w:p>
      <w:r>
        <w:t xml:space="preserve">können auch als Rückgarantien gegenüber der Bürgschaftsbank</w:t>
      </w:r>
    </w:p>
    <w:p>
      <w:r>
        <w:t xml:space="preserve">übernommen werden.</w:t>
      </w:r>
    </w:p>
    <w:p>
      <w:r>
        <w:t xml:space="preserve">(2) Die Ministerin der Finanzen wird ermächtigt, zur</w:t>
      </w:r>
    </w:p>
    <w:p>
      <w:r>
        <w:t xml:space="preserve">Absicherung von Risiken, die sich aus zweckgebundenen bereitgestellten</w:t>
      </w:r>
    </w:p>
    <w:p>
      <w:r>
        <w:t xml:space="preserve">Vermögen ergeben, Garantien bis zur Höhe von 40 000 000 Deutsche Mark</w:t>
      </w:r>
    </w:p>
    <w:p>
      <w:r>
        <w:t xml:space="preserve">zu übernehmen.</w:t>
      </w:r>
    </w:p>
    <w:p>
      <w:r>
        <w:t xml:space="preserve">(3) Die Ministerin der Finanzen wird ermächtigt, zur</w:t>
      </w:r>
    </w:p>
    <w:p>
      <w:r>
        <w:t xml:space="preserve">Verbesserung der Eigenkapitalsituation kleiner und mittlerer Unternehmen</w:t>
      </w:r>
    </w:p>
    <w:p>
      <w:r>
        <w:t xml:space="preserve">für Förderkredite der Kreditanstalt für Wiederaufbau und der</w:t>
      </w:r>
    </w:p>
    <w:p>
      <w:r>
        <w:t xml:space="preserve">Deutschen Ausgleichsbank Haftungsfreistellungen bis zu einer Gesamthöhe</w:t>
      </w:r>
    </w:p>
    <w:p>
      <w:r>
        <w:t xml:space="preserve">von 70 000 000 Deutsche Mark zugunsten der durchleitenden Hausbanken zu</w:t>
      </w:r>
    </w:p>
    <w:p>
      <w:r>
        <w:t xml:space="preserve">übernehmen.</w:t>
      </w:r>
    </w:p>
    <w:p>
      <w:r>
        <w:t xml:space="preserve">(4) Die Ministerin der Finanzen wird ermächtigt, zur</w:t>
      </w:r>
    </w:p>
    <w:p>
      <w:r>
        <w:t xml:space="preserve">Förderung des Wohnungsbaus Haftungsfreistellungen bis zu einer</w:t>
      </w:r>
    </w:p>
    <w:p>
      <w:r>
        <w:t xml:space="preserve">Gesamthöhe von 1 500 000 000 Deutsche Mark zugunsten der Investitionsbank</w:t>
      </w:r>
    </w:p>
    <w:p>
      <w:r>
        <w:t xml:space="preserve">des Landes Brandenburg zu übernehmen.</w:t>
      </w:r>
    </w:p>
    <w:p>
      <w:r>
        <w:t xml:space="preserve">(5) Die Ministerin der Finanzen wird ermächtigt, zur</w:t>
      </w:r>
    </w:p>
    <w:p>
      <w:r>
        <w:t xml:space="preserve">Durchführung der Gemeinschaftsaufgabe "Verbesserung der Agrarstruktur</w:t>
      </w:r>
    </w:p>
    <w:p>
      <w:r>
        <w:t xml:space="preserve">und des Küstenschutzes" sowie zur Förderung der</w:t>
      </w:r>
    </w:p>
    <w:p>
      <w:r>
        <w:t xml:space="preserve">Existenzgründung, Modernisierung und Existenzsicherung von</w:t>
      </w:r>
    </w:p>
    <w:p>
      <w:r>
        <w:t xml:space="preserve">Wiedereinrichtern und Neueinrichtern landwirtschaftlicher Unternehmen sowie von</w:t>
      </w:r>
    </w:p>
    <w:p>
      <w:r>
        <w:t xml:space="preserve">Gesellschaftern an landwirtschaftlichen Unternehmen in Form juristischer</w:t>
      </w:r>
    </w:p>
    <w:p>
      <w:r>
        <w:t xml:space="preserve">Personen und von Personengesellschaften Haftungsfreistellungen bis zu einer</w:t>
      </w:r>
    </w:p>
    <w:p>
      <w:r>
        <w:t xml:space="preserve">Gesamthöhe von 50 000 000 Deutsche Mark zugunsten der Investitionsbank des</w:t>
      </w:r>
    </w:p>
    <w:p>
      <w:r>
        <w:t xml:space="preserve">Landes Brandenburg zu übernehmen.</w:t>
      </w:r>
    </w:p>
    <w:p>
      <w:r>
        <w:t xml:space="preserve">(6) Die Ministerin der Finanzen wird ermächtigt, zur</w:t>
      </w:r>
    </w:p>
    <w:p>
      <w:r>
        <w:t xml:space="preserve">Stärkung der brandenburgischen Filmwirtschaft Haftungsfreistellungen bis</w:t>
      </w:r>
    </w:p>
    <w:p>
      <w:r>
        <w:t xml:space="preserve">zu einer Gesamthöhe von 10 000 000 Deutsche Mark zugunsten der</w:t>
      </w:r>
    </w:p>
    <w:p>
      <w:r>
        <w:t xml:space="preserve">Investitionsbank des Landes Brandenburg zur Haftungsentlastung von</w:t>
      </w:r>
    </w:p>
    <w:p>
      <w:r>
        <w:t xml:space="preserve">Kreditinstituten zu übernehmen.</w:t>
      </w:r>
    </w:p>
    <w:p>
      <w:r>
        <w:t xml:space="preserve">(7) Die Ministerin der Finanzen wird ermächtigt, zur</w:t>
      </w:r>
    </w:p>
    <w:p>
      <w:r>
        <w:t xml:space="preserve">Absicherung von Risiken, die sich aus dem Betrieb von kerntechnischen Anlagen</w:t>
      </w:r>
    </w:p>
    <w:p>
      <w:r>
        <w:t xml:space="preserve">und dem Umgang mit radioaktiven Stoffen in Forschungseinrichtungen des Landes</w:t>
      </w:r>
    </w:p>
    <w:p>
      <w:r>
        <w:t xml:space="preserve">ergeben, Gewährleistungen bis zur Höhe von 10 000 000 Deutsche Mark</w:t>
      </w:r>
    </w:p>
    <w:p>
      <w:r>
        <w:t xml:space="preserve">zu übernehmen.</w:t>
      </w:r>
    </w:p>
    <w:p>
      <w:r>
        <w:t xml:space="preserve">(8) Haftungsfreistellungen gemäß den Absätzen</w:t>
      </w:r>
    </w:p>
    <w:p>
      <w:r>
        <w:t xml:space="preserve">1 bis 6 dürfen nur unter den in § 3 Abs. 4 genannten Voraussetzungen</w:t>
      </w:r>
    </w:p>
    <w:p>
      <w:r>
        <w:t xml:space="preserve">übernommen werden.</w:t>
      </w:r>
    </w:p>
    <w:p>
      <w:r>
        <w:t xml:space="preserve">(9) Die Ministerin der Finanzen wird ermächtigt, im</w:t>
      </w:r>
    </w:p>
    <w:p>
      <w:r>
        <w:t xml:space="preserve">Zusammenhang mit von institutionellen Zuwendungsempfängern des Landes</w:t>
      </w:r>
    </w:p>
    <w:p>
      <w:r>
        <w:t xml:space="preserve">veranstalteten Ausstellungen im Bereich Kultur Garantien bis zu 10 000 000</w:t>
      </w:r>
    </w:p>
    <w:p>
      <w:r>
        <w:t xml:space="preserve">Deutsche Mark zur Deckung des Haftpflichtrisikos gegenüber den Verleihern</w:t>
      </w:r>
    </w:p>
    <w:p>
      <w:r>
        <w:t xml:space="preserve">zu übernehmen.</w:t>
      </w:r>
    </w:p>
    <w:p>
      <w:r>
        <w:rPr>
          <w:color w:val="555555"/>
          <w:sz w:val="17"/>
        </w:rPr>
        <w:t xml:space="preserve">Zitiervorschlag: § 4 HG 1996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https://recht.nulegal.eu/gesetze/HG%201996/4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