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HG 1996 (Brandenburg) — Inkrafttreten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mit Wirkung vom 1. Januar 1996 in Kraft.</w:t>
      </w:r>
    </w:p>
    <w:p>
      <w:r>
        <w:t xml:space="preserve">Potsdam, den 18. März 1996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20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