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HG 1995 (Brandenburg) — Verbilligte Veräußerung und Nutzungsüberlassung von Grundstücken</w:t>
      </w:r>
    </w:p>
    <w:p>
      <w:r>
        <w:rPr>
          <w:color w:val="555555"/>
          <w:sz w:val="18"/>
        </w:rPr>
        <w:t xml:space="preserve">Haushaltsgesetz 1995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Grundstücke des Allgemeinen</w:t>
      </w:r>
    </w:p>
    <w:p>
      <w:r>
        <w:t xml:space="preserve">Grundvermögens dürfen gemäß § 15 Abs. 1 der</w:t>
      </w:r>
    </w:p>
    <w:p>
      <w:r>
        <w:t xml:space="preserve">Landeshaushaltsordnung Nebenkosten, die im Zusammenhang mit der</w:t>
      </w:r>
    </w:p>
    <w:p>
      <w:r>
        <w:t xml:space="preserve">Veräußerung, Vermietung oder Verpachtung von Grundstücken</w:t>
      </w:r>
    </w:p>
    <w:p>
      <w:r>
        <w:t xml:space="preserve">anfallen, von den Einnahmen abgesetzt werden.</w:t>
      </w:r>
    </w:p>
    <w:p>
      <w:r>
        <w:t xml:space="preserve">(2) Grundstücke des Allgemeinen Grundvermögens</w:t>
      </w:r>
    </w:p>
    <w:p>
      <w:r>
        <w:t xml:space="preserve">dürfen gemäß § 63 Abs. 3 Satz 2 und Abs. 4 der</w:t>
      </w:r>
    </w:p>
    <w:p>
      <w:r>
        <w:t xml:space="preserve">Landeshaushaltsordnung</w:t>
      </w:r>
    </w:p>
    <w:p>
      <w:r>
        <w:t xml:space="preserve">dem Sozialwerk des Landes Brandenburg e. V. als Ferienwohnheim gegen</w:t>
      </w:r>
    </w:p>
    <w:p>
      <w:r>
        <w:t xml:space="preserve">Übernahme der Betriebs- und zumutbaren Bauunterhaltungskosten</w:t>
      </w:r>
    </w:p>
    <w:p>
      <w:r>
        <w:t xml:space="preserve">unentgeltlich zur Nutzung überlassen werden.</w:t>
      </w:r>
    </w:p>
    <w:p>
      <w:r>
        <w:t xml:space="preserve">bei der Bestellung von Erbbaurechten an Grundstücken je nach dem zu</w:t>
      </w:r>
    </w:p>
    <w:p>
      <w:r>
        <w:t xml:space="preserve">fördernden Zweck die Erbbauzinsen gestaffelt werden. Sie können</w:t>
      </w:r>
    </w:p>
    <w:p>
      <w:r>
        <w:t xml:space="preserve">betragen: drei vom Hundert bei der Bestellung von Erbbaurechten für die</w:t>
      </w:r>
    </w:p>
    <w:p>
      <w:r>
        <w:t xml:space="preserve">Errichtung von Altenheimen, Pflegeheimen, Frauenhäusern; Heimen,</w:t>
      </w:r>
    </w:p>
    <w:p>
      <w:r>
        <w:t xml:space="preserve">Einrichtungen oder Werkstätten für geistig und körperlich</w:t>
      </w:r>
    </w:p>
    <w:p>
      <w:r>
        <w:t xml:space="preserve">Behinderte; vier vom Hundert bei der Bestellung von Erbbaurechten für den</w:t>
      </w:r>
    </w:p>
    <w:p>
      <w:r>
        <w:t xml:space="preserve">öffentlich geförderten sozialen Wohnungsbau oder den Wohnungsbau</w:t>
      </w:r>
    </w:p>
    <w:p>
      <w:r>
        <w:t xml:space="preserve">für Landesbedienstete; fünf vom Hundert bei der Bestellung von</w:t>
      </w:r>
    </w:p>
    <w:p>
      <w:r>
        <w:t xml:space="preserve">Erbbaurechten für besonders förderungswürdige</w:t>
      </w:r>
    </w:p>
    <w:p>
      <w:r>
        <w:t xml:space="preserve">Gewerbeansiedlungen.</w:t>
      </w:r>
    </w:p>
    <w:p>
      <w:r>
        <w:t xml:space="preserve">bei einer Belegungsbindung von mindestens 15 Jahren um bis zu 40 vom</w:t>
      </w:r>
    </w:p>
    <w:p>
      <w:r>
        <w:t xml:space="preserve">Hundert unter dem vollen Wertveräußert werden, wenn sichergestellt</w:t>
      </w:r>
    </w:p>
    <w:p>
      <w:r>
        <w:t xml:space="preserve">ist, daß sie für den öffentlich geförderten sozialen</w:t>
      </w:r>
    </w:p>
    <w:p>
      <w:r>
        <w:t xml:space="preserve">Wohnungsbau oder für den Wohnungsbau für Dienstkräfte des Landes</w:t>
      </w:r>
    </w:p>
    <w:p>
      <w:r>
        <w:t xml:space="preserve">verwendet werden.</w:t>
      </w:r>
    </w:p>
    <w:p>
      <w:r>
        <w:t xml:space="preserve">bei einer Belegungsbindung von mindestens 15 Jahren um bis zu 50 vom</w:t>
      </w:r>
    </w:p>
    <w:p>
      <w:r>
        <w:t xml:space="preserve">Hundert unter dem vollen Wert veräußert werden, wenn</w:t>
      </w:r>
    </w:p>
    <w:p>
      <w:r>
        <w:t xml:space="preserve">sichergestellt ist, daß sie im Rahmen des von Bund und Land</w:t>
      </w:r>
    </w:p>
    <w:p>
      <w:r>
        <w:t xml:space="preserve">gemeinsam geförderten Studentenwohnraumbaus zur Schaffung von</w:t>
      </w:r>
    </w:p>
    <w:p>
      <w:r>
        <w:t xml:space="preserve">Studentenwohnungen oder einer vergleichbaren Förderung verwendet werden.</w:t>
      </w:r>
    </w:p>
    <w:p>
      <w:r>
        <w:t xml:space="preserve">Unter den gleichen Voraussetzungen können bebaute und unbebaute</w:t>
      </w:r>
    </w:p>
    <w:p>
      <w:r>
        <w:t xml:space="preserve">Grundstücke an Studentenwerke unentgeltlich abgegeben werden.</w:t>
      </w:r>
    </w:p>
    <w:p>
      <w:r>
        <w:t xml:space="preserve">bei einer Nutzungsbindung von mindestens 15 Jahren für Altenheime,</w:t>
      </w:r>
    </w:p>
    <w:p>
      <w:r>
        <w:t xml:space="preserve">Pflegeheime; Heime, Einrichtungen und Werkstätten für geistig und</w:t>
      </w:r>
    </w:p>
    <w:p>
      <w:r>
        <w:t xml:space="preserve">körperlich Behinderte, Frauenhäuser um bis zu 50 vom Hundert unter</w:t>
      </w:r>
    </w:p>
    <w:p>
      <w:r>
        <w:t xml:space="preserve">dem vollen Wert veräußert werden.</w:t>
      </w:r>
    </w:p>
    <w:p>
      <w:r>
        <w:t xml:space="preserve">um bis zu 20 vom Hundert unter dem vollen Wert veräußert werden</w:t>
      </w:r>
    </w:p>
    <w:p>
      <w:r>
        <w:t xml:space="preserve">für besonders förderungswürdige Gewerbeansiedlungen.</w:t>
      </w:r>
    </w:p>
    <w:p>
      <w:r>
        <w:t xml:space="preserve">(3) Für den nach dem Gesetz über die Verwertung der</w:t>
      </w:r>
    </w:p>
    <w:p>
      <w:r>
        <w:t xml:space="preserve">Liegenschaften der Westgruppe der Truppen vom 8. Juni 1994 (GVBl. I S. 170) in</w:t>
      </w:r>
    </w:p>
    <w:p>
      <w:r>
        <w:t xml:space="preserve">seiner jeweils geltenden Fassung errichteten "Grundstücksfonds</w:t>
      </w:r>
    </w:p>
    <w:p>
      <w:r>
        <w:t xml:space="preserve">Brandenburg" gelten die Absätze 1 und 2 entsprechend. Darüber</w:t>
      </w:r>
    </w:p>
    <w:p>
      <w:r>
        <w:t xml:space="preserve">hinaus dürfen</w:t>
      </w:r>
    </w:p>
    <w:p>
      <w:r>
        <w:t xml:space="preserve">bebaute und unbebaute Grundstücke um bis zu 50 vom Hundert unter dem</w:t>
      </w:r>
    </w:p>
    <w:p>
      <w:r>
        <w:t xml:space="preserve">vollen Wert veräußert oder im Erbbaurecht vergeben werden, die</w:t>
      </w:r>
    </w:p>
    <w:p>
      <w:r>
        <w:t xml:space="preserve">für unmittelbare Verwaltungszwecke sowie für</w:t>
      </w:r>
    </w:p>
    <w:p>
      <w:r>
        <w:t xml:space="preserve">kommunale Infrastrukturmaßnahmen im Sinne des § 7 Abs. 3 des</w:t>
      </w:r>
    </w:p>
    <w:p>
      <w:r>
        <w:t xml:space="preserve">Gesetzes über die Verwertung der Liegenschaften der Westgruppe der Truppen</w:t>
      </w:r>
    </w:p>
    <w:p>
      <w:r>
        <w:t xml:space="preserve">des Landes, der Kreise und Gemeinden dauerhaft genutzt werden</w:t>
      </w:r>
    </w:p>
    <w:p>
      <w:r>
        <w:t xml:space="preserve">können.</w:t>
      </w:r>
    </w:p>
    <w:p>
      <w:r>
        <w:t xml:space="preserve">Gebäude mit mehr als drei Wohneinheiten mit Grund und Boden</w:t>
      </w:r>
    </w:p>
    <w:p>
      <w:r>
        <w:t xml:space="preserve">einschließlich Umgriff über die nach dieser Vorschrift zugelassenen</w:t>
      </w:r>
    </w:p>
    <w:p>
      <w:r>
        <w:t xml:space="preserve">Verbilligungen weiter verbilligt werden oder unentgeltlich an</w:t>
      </w:r>
    </w:p>
    <w:p>
      <w:r>
        <w:t xml:space="preserve">kurzfristig investitionsbereite Erwerber veräußert werden.</w:t>
      </w:r>
    </w:p>
    <w:p>
      <w:r>
        <w:t xml:space="preserve">(4) über die Verbilligungen gemäß Absatz 2 und</w:t>
      </w:r>
    </w:p>
    <w:p>
      <w:r>
        <w:t xml:space="preserve">Absatz 3 hinaus wird gemäß § 63 Abs. 3 Satz 2 und Abs. 4 der</w:t>
      </w:r>
    </w:p>
    <w:p>
      <w:r>
        <w:t xml:space="preserve">Landeshaushaltsordnung zugelassen, daß landeseigene bebaute und unbebaute</w:t>
      </w:r>
    </w:p>
    <w:p>
      <w:r>
        <w:t xml:space="preserve">Grundstücke an Gebietskörperschaften für die im Bundeshaushalt</w:t>
      </w:r>
    </w:p>
    <w:p>
      <w:r>
        <w:t xml:space="preserve">aufgeführten Zwecke bis zu dem Vomhundertsatz unter dem vollen Wert</w:t>
      </w:r>
    </w:p>
    <w:p>
      <w:r>
        <w:t xml:space="preserve">veräußert, im Wege der Erbbaurechtsbestellung zur Verfügung</w:t>
      </w:r>
    </w:p>
    <w:p>
      <w:r>
        <w:t xml:space="preserve">gestellt, vermietet, verpachtet oder zur Nutzung überlassen werden, zu dem</w:t>
      </w:r>
    </w:p>
    <w:p>
      <w:r>
        <w:t xml:space="preserve">der Bund dem Land Verbilligungen bei der Veräußerung,</w:t>
      </w:r>
    </w:p>
    <w:p>
      <w:r>
        <w:t xml:space="preserve">Zurverfügungstellung im Wege des Erbbaurechts, Vermietung, Verpachtung</w:t>
      </w:r>
    </w:p>
    <w:p>
      <w:r>
        <w:t xml:space="preserve">oder Nutzungsüberlassung von bundeseigenen Grundstücken für</w:t>
      </w:r>
    </w:p>
    <w:p>
      <w:r>
        <w:t xml:space="preserve">gleiche Zwecke einräumt.</w:t>
      </w:r>
    </w:p>
    <w:p>
      <w:r>
        <w:t xml:space="preserve">(5) Gemäß § 63 Abs. 3 Satz 2 und Abs. 4 und</w:t>
      </w:r>
    </w:p>
    <w:p>
      <w:r>
        <w:t xml:space="preserve">§ 61 Abs. 1 Satz 1 der Landeshaushaltsordnung wird die vorübergehende</w:t>
      </w:r>
    </w:p>
    <w:p>
      <w:r>
        <w:t xml:space="preserve">oder dauernde Abgabe von Grundstücken des Allgemeinen Grundvermögens</w:t>
      </w:r>
    </w:p>
    <w:p>
      <w:r>
        <w:t xml:space="preserve">an das Verwaltungsgrundvermögen ohne Werterstattung zugelassen.</w:t>
      </w:r>
    </w:p>
    <w:p>
      <w:r>
        <w:t xml:space="preserve">(6) Der Minister der Finanzen wird ermächtigt, das</w:t>
      </w:r>
    </w:p>
    <w:p>
      <w:r>
        <w:t xml:space="preserve">Nähere zu den Absätzen 2 und 4 durch Verwaltungsvorschrift zu regeln.</w:t>
      </w:r>
    </w:p>
    <w:p>
      <w:r>
        <w:rPr>
          <w:color w:val="555555"/>
          <w:sz w:val="17"/>
        </w:rPr>
        <w:t xml:space="preserve">Zitiervorschlag: § 13 HG 1995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https://recht.nulegal.eu/gesetze/HG%201995/13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