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HDVO (Nordrhein-Westfalen) — Mündliche und praktische digitale Prüfungen</w:t>
      </w:r>
    </w:p>
    <w:p>
      <w:r>
        <w:rPr>
          <w:color w:val="555555"/>
          <w:sz w:val="18"/>
        </w:rPr>
        <w:t xml:space="preserve">Hochschul-Digitalverordnung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zur Durchführung der mündlichen oder praktischen Fernprüfung notwendige Übertragung von Bild und Ton (Videokonferenz) über die Kommunikationseinrichtung der Studierenden gilt § 21 Absatz 1 und 2 Satz 1 und 2 entsprechend.</w:t>
      </w:r>
    </w:p>
    <w:p>
      <w:r>
        <w:t xml:space="preserve">(2) Eine Aufzeichnung der Prüfung oder anderweitige Speicherung der Bild- oder Tondaten ist nicht zulässig. § 20 Absatz 2 Satz 2 gilt entsprechend. Die wesentlichen Inhalte der digitalen Prüfung werden von einer prüfenden Person oder einer beisitzenden Person protokolliert.</w:t>
      </w:r>
    </w:p>
    <w:p>
      <w:r>
        <w:rPr>
          <w:color w:val="555555"/>
          <w:sz w:val="17"/>
        </w:rPr>
        <w:t xml:space="preserve">Zitiervorschlag: § 22 HDVO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https://recht.nulegal.eu/gesetze/HDVO/22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