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HBegleitG 1984 — Änderung des Fremdrentengesetzes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11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